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E80D" w14:textId="58B49E99" w:rsidR="00576F4C" w:rsidRDefault="00FB6EF9">
      <w:pPr>
        <w:pStyle w:val="a2"/>
        <w:tabs>
          <w:tab w:val="right" w:pos="9639"/>
        </w:tabs>
        <w:rPr>
          <w:bCs/>
          <w:i/>
          <w:sz w:val="32"/>
          <w:lang w:eastAsia="zh-CN"/>
        </w:rPr>
      </w:pPr>
      <w:bookmarkStart w:id="0" w:name="_GoBack"/>
      <w:bookmarkEnd w:id="0"/>
      <w:r>
        <w:rPr>
          <w:sz w:val="24"/>
          <w:lang w:eastAsia="zh-CN"/>
        </w:rPr>
        <w:t>3GPP T</w:t>
      </w:r>
      <w:bookmarkStart w:id="1" w:name="_Ref452454252"/>
      <w:bookmarkEnd w:id="1"/>
      <w:r>
        <w:rPr>
          <w:sz w:val="24"/>
          <w:lang w:eastAsia="zh-CN"/>
        </w:rPr>
        <w:t>SG RAN WG2 Meeting #125</w:t>
      </w:r>
      <w:r>
        <w:rPr>
          <w:sz w:val="24"/>
          <w:lang w:eastAsia="zh-CN"/>
        </w:rPr>
        <w:tab/>
        <w:t xml:space="preserve">                </w:t>
      </w:r>
      <w:r>
        <w:rPr>
          <w:bCs/>
          <w:sz w:val="24"/>
        </w:rPr>
        <w:t xml:space="preserve">                                    R2-24</w:t>
      </w:r>
      <w:r w:rsidR="00B97EE9">
        <w:rPr>
          <w:bCs/>
          <w:sz w:val="24"/>
        </w:rPr>
        <w:t>01426</w:t>
      </w:r>
    </w:p>
    <w:p w14:paraId="253A2CD7" w14:textId="5BFDED4A" w:rsidR="00576F4C" w:rsidRDefault="00FB6EF9">
      <w:pPr>
        <w:pStyle w:val="CRCoverPage"/>
        <w:outlineLvl w:val="0"/>
        <w:rPr>
          <w:b/>
          <w:sz w:val="24"/>
        </w:rPr>
      </w:pPr>
      <w:r>
        <w:rPr>
          <w:b/>
          <w:sz w:val="24"/>
        </w:rPr>
        <w:t>Athens, Greece, 26 Feb</w:t>
      </w:r>
      <w:r w:rsidR="00973358">
        <w:rPr>
          <w:b/>
          <w:sz w:val="24"/>
        </w:rPr>
        <w:t>ruary</w:t>
      </w:r>
      <w:r>
        <w:rPr>
          <w:b/>
          <w:sz w:val="24"/>
        </w:rPr>
        <w:t xml:space="preserve"> - 1 Mar</w:t>
      </w:r>
      <w:r w:rsidR="00973358">
        <w:rPr>
          <w:b/>
          <w:sz w:val="24"/>
        </w:rPr>
        <w:t>ch</w:t>
      </w:r>
      <w:r>
        <w:rPr>
          <w:b/>
          <w:sz w:val="24"/>
        </w:rPr>
        <w:t>, 2024</w:t>
      </w:r>
    </w:p>
    <w:p w14:paraId="43D70015" w14:textId="77777777" w:rsidR="00576F4C" w:rsidRDefault="00576F4C">
      <w:pPr>
        <w:pStyle w:val="a2"/>
        <w:rPr>
          <w:bCs/>
          <w:sz w:val="24"/>
          <w:lang w:val="en-GB" w:eastAsia="ja-JP"/>
        </w:rPr>
      </w:pPr>
    </w:p>
    <w:p w14:paraId="2A2B0683" w14:textId="33824742" w:rsidR="00576F4C" w:rsidRDefault="00FB6EF9">
      <w:pPr>
        <w:pStyle w:val="CRCoverPage"/>
        <w:rPr>
          <w:rFonts w:eastAsia="宋体" w:cs="Arial"/>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Cs/>
          <w:sz w:val="24"/>
          <w:lang w:val="en-US"/>
        </w:rPr>
        <w:t>7.14.2</w:t>
      </w:r>
    </w:p>
    <w:p w14:paraId="4FA5A41C" w14:textId="77777777" w:rsidR="00576F4C" w:rsidRDefault="00FB6EF9">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20959BD1" w14:textId="1051189B" w:rsidR="00576F4C" w:rsidRDefault="00FB6EF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sidR="00B97EE9" w:rsidRPr="00B97EE9">
        <w:rPr>
          <w:rFonts w:ascii="Arial" w:hAnsi="Arial" w:cs="Arial"/>
          <w:bCs/>
          <w:sz w:val="24"/>
        </w:rPr>
        <w:t>Discussion on open issues for QoE measurements in RRC_IDLE and INACTIVE</w:t>
      </w:r>
    </w:p>
    <w:bookmarkEnd w:id="2"/>
    <w:p w14:paraId="26876C01" w14:textId="77777777" w:rsidR="00576F4C" w:rsidRDefault="00FB6EF9">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34473C5A" w14:textId="77777777" w:rsidR="00576F4C" w:rsidRDefault="00FB6EF9">
      <w:pPr>
        <w:pStyle w:val="1"/>
      </w:pPr>
      <w:r>
        <w:t>Introduction</w:t>
      </w:r>
      <w:bookmarkStart w:id="3" w:name="Proposal_Pattern_Length"/>
    </w:p>
    <w:p w14:paraId="2BE3284E" w14:textId="77777777" w:rsidR="00576F4C" w:rsidRDefault="00FB6EF9">
      <w:pPr>
        <w:spacing w:after="0"/>
        <w:rPr>
          <w:lang w:val="en-GB" w:eastAsia="zh-CN"/>
        </w:rPr>
      </w:pPr>
      <w:r>
        <w:rPr>
          <w:rFonts w:hint="eastAsia"/>
          <w:lang w:eastAsia="zh-CN"/>
        </w:rPr>
        <w:t>T</w:t>
      </w:r>
      <w:r>
        <w:rPr>
          <w:lang w:eastAsia="zh-CN"/>
        </w:rPr>
        <w:t>his paper is to discuss open issues and RILs for</w:t>
      </w:r>
      <w:r>
        <w:t xml:space="preserve"> </w:t>
      </w:r>
      <w:r>
        <w:rPr>
          <w:lang w:eastAsia="zh-CN"/>
        </w:rPr>
        <w:t>QoE measurements in RRC_IDLE and INACTIVE.</w:t>
      </w:r>
    </w:p>
    <w:p w14:paraId="180EA906" w14:textId="77777777" w:rsidR="00576F4C" w:rsidRDefault="00576F4C">
      <w:pPr>
        <w:spacing w:after="0"/>
        <w:rPr>
          <w:lang w:eastAsia="zh-CN"/>
        </w:rPr>
      </w:pPr>
    </w:p>
    <w:p w14:paraId="05770FE5" w14:textId="77777777" w:rsidR="00576F4C" w:rsidRDefault="00FB6EF9">
      <w:pPr>
        <w:pStyle w:val="1"/>
      </w:pPr>
      <w:bookmarkStart w:id="4" w:name="_Toc462960524"/>
      <w:bookmarkStart w:id="5" w:name="_Toc463066102"/>
      <w:bookmarkStart w:id="6" w:name="_Toc462880706"/>
      <w:bookmarkStart w:id="7" w:name="_Toc462957202"/>
      <w:r>
        <w:t>Discussion</w:t>
      </w:r>
    </w:p>
    <w:p w14:paraId="43A966F5" w14:textId="77777777" w:rsidR="00576F4C" w:rsidRDefault="00FB6EF9" w:rsidP="00826A92">
      <w:pPr>
        <w:pStyle w:val="2"/>
        <w:ind w:left="709" w:hanging="709"/>
      </w:pPr>
      <w:r>
        <w:t>Open issues</w:t>
      </w:r>
    </w:p>
    <w:p w14:paraId="54DFA9A2" w14:textId="733C3B91" w:rsidR="00576F4C" w:rsidRDefault="00FB6EF9">
      <w:pPr>
        <w:spacing w:after="0"/>
        <w:rPr>
          <w:lang w:val="en-GB" w:eastAsia="zh-CN"/>
        </w:rPr>
      </w:pPr>
      <w:r>
        <w:rPr>
          <w:lang w:val="en-GB" w:eastAsia="zh-CN"/>
        </w:rPr>
        <w:t xml:space="preserve">According to CR rapporteur, regarding </w:t>
      </w:r>
      <w:r>
        <w:rPr>
          <w:lang w:eastAsia="zh-CN"/>
        </w:rPr>
        <w:t xml:space="preserve">QoE measurements in RRC_IDLE and INACTIVE, </w:t>
      </w:r>
      <w:r>
        <w:rPr>
          <w:lang w:val="en-GB" w:eastAsia="zh-CN"/>
        </w:rPr>
        <w:t xml:space="preserve">the following open </w:t>
      </w:r>
      <w:r w:rsidR="00F20E7B">
        <w:rPr>
          <w:lang w:val="en-GB" w:eastAsia="zh-CN"/>
        </w:rPr>
        <w:t>issues</w:t>
      </w:r>
      <w:r>
        <w:rPr>
          <w:lang w:val="en-GB" w:eastAsia="zh-CN"/>
        </w:rPr>
        <w:t xml:space="preserve"> are listed:</w:t>
      </w:r>
    </w:p>
    <w:p w14:paraId="7916A533" w14:textId="77777777" w:rsidR="00576F4C" w:rsidRDefault="00576F4C">
      <w:pPr>
        <w:rPr>
          <w:lang w:val="en-GB"/>
        </w:rPr>
      </w:pPr>
    </w:p>
    <w:tbl>
      <w:tblPr>
        <w:tblW w:w="10201" w:type="dxa"/>
        <w:tblCellMar>
          <w:left w:w="0" w:type="dxa"/>
          <w:right w:w="0" w:type="dxa"/>
        </w:tblCellMar>
        <w:tblLook w:val="04A0" w:firstRow="1" w:lastRow="0" w:firstColumn="1" w:lastColumn="0" w:noHBand="0" w:noVBand="1"/>
      </w:tblPr>
      <w:tblGrid>
        <w:gridCol w:w="1663"/>
        <w:gridCol w:w="4657"/>
        <w:gridCol w:w="3881"/>
      </w:tblGrid>
      <w:tr w:rsidR="00576F4C" w14:paraId="3CE82584" w14:textId="77777777">
        <w:tc>
          <w:tcPr>
            <w:tcW w:w="16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C883D" w14:textId="77777777" w:rsidR="00576F4C" w:rsidRDefault="00FB6EF9">
            <w:pPr>
              <w:spacing w:after="120"/>
            </w:pPr>
            <w:r>
              <w:t>Idle/</w:t>
            </w:r>
            <w:r>
              <w:br/>
              <w:t>Inactive</w:t>
            </w:r>
          </w:p>
        </w:tc>
        <w:tc>
          <w:tcPr>
            <w:tcW w:w="46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938FF5" w14:textId="77777777" w:rsidR="00576F4C" w:rsidRDefault="00FB6EF9">
            <w:pPr>
              <w:spacing w:after="120"/>
            </w:pPr>
            <w:r>
              <w:t>1. FFS on when the 48 hours start for when the UE may discard application layer measurement configuration and reports.</w:t>
            </w:r>
          </w:p>
        </w:tc>
        <w:tc>
          <w:tcPr>
            <w:tcW w:w="38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069752" w14:textId="77777777" w:rsidR="00576F4C" w:rsidRDefault="00FB6EF9">
            <w:pPr>
              <w:spacing w:after="120"/>
            </w:pPr>
            <w:r>
              <w:t>Editor’s Note in chapter 5.3.5.13d. Needs online discussion.</w:t>
            </w:r>
          </w:p>
        </w:tc>
      </w:tr>
      <w:tr w:rsidR="00576F4C" w14:paraId="5DE297A5" w14:textId="77777777">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150B" w14:textId="77777777" w:rsidR="00576F4C" w:rsidRDefault="00FB6EF9">
            <w:pPr>
              <w:spacing w:after="120"/>
            </w:pPr>
            <w:r>
              <w:t>Idle/</w:t>
            </w:r>
            <w:r>
              <w:br/>
              <w:t>Inactive</w:t>
            </w:r>
          </w:p>
        </w:tc>
        <w:tc>
          <w:tcPr>
            <w:tcW w:w="4657" w:type="dxa"/>
            <w:tcBorders>
              <w:top w:val="nil"/>
              <w:left w:val="nil"/>
              <w:bottom w:val="single" w:sz="8" w:space="0" w:color="auto"/>
              <w:right w:val="single" w:sz="8" w:space="0" w:color="auto"/>
            </w:tcBorders>
            <w:tcMar>
              <w:top w:w="0" w:type="dxa"/>
              <w:left w:w="108" w:type="dxa"/>
              <w:bottom w:w="0" w:type="dxa"/>
              <w:right w:w="108" w:type="dxa"/>
            </w:tcMar>
          </w:tcPr>
          <w:p w14:paraId="1ED8038A" w14:textId="77777777" w:rsidR="00576F4C" w:rsidRDefault="00FB6EF9">
            <w:pPr>
              <w:spacing w:after="120"/>
            </w:pPr>
            <w:r>
              <w:t>3. FFS on if it needs to be specified what the UE transmits when returning to RRC_CONNECTED.</w:t>
            </w:r>
          </w:p>
        </w:tc>
        <w:tc>
          <w:tcPr>
            <w:tcW w:w="3881" w:type="dxa"/>
            <w:tcBorders>
              <w:top w:val="nil"/>
              <w:left w:val="nil"/>
              <w:bottom w:val="single" w:sz="8" w:space="0" w:color="auto"/>
              <w:right w:val="single" w:sz="8" w:space="0" w:color="auto"/>
            </w:tcBorders>
            <w:tcMar>
              <w:top w:w="0" w:type="dxa"/>
              <w:left w:w="108" w:type="dxa"/>
              <w:bottom w:w="0" w:type="dxa"/>
              <w:right w:w="108" w:type="dxa"/>
            </w:tcMar>
          </w:tcPr>
          <w:p w14:paraId="600C95FB" w14:textId="77777777" w:rsidR="00576F4C" w:rsidRDefault="00FB6EF9">
            <w:pPr>
              <w:spacing w:after="120"/>
            </w:pPr>
            <w:r>
              <w:t xml:space="preserve">Editor’s Note in chapter 5.7.16.2 and </w:t>
            </w:r>
            <w:r>
              <w:rPr>
                <w:highlight w:val="yellow"/>
              </w:rPr>
              <w:t>RIL issue E001</w:t>
            </w:r>
            <w:r>
              <w:t>. Proposed solution can be included in the correction CR. Online discussion if needed.</w:t>
            </w:r>
          </w:p>
        </w:tc>
      </w:tr>
      <w:tr w:rsidR="00576F4C" w14:paraId="6418A0C0" w14:textId="77777777">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0907F" w14:textId="77777777" w:rsidR="00576F4C" w:rsidRDefault="00FB6EF9">
            <w:pPr>
              <w:spacing w:after="120"/>
              <w:rPr>
                <w:lang w:eastAsia="ja-JP"/>
              </w:rPr>
            </w:pPr>
            <w:r>
              <w:t>Idle/</w:t>
            </w:r>
            <w:r>
              <w:br/>
              <w:t>Inactive</w:t>
            </w:r>
          </w:p>
        </w:tc>
        <w:tc>
          <w:tcPr>
            <w:tcW w:w="4657" w:type="dxa"/>
            <w:tcBorders>
              <w:top w:val="nil"/>
              <w:left w:val="nil"/>
              <w:bottom w:val="single" w:sz="8" w:space="0" w:color="auto"/>
              <w:right w:val="single" w:sz="8" w:space="0" w:color="auto"/>
            </w:tcBorders>
            <w:tcMar>
              <w:top w:w="0" w:type="dxa"/>
              <w:left w:w="108" w:type="dxa"/>
              <w:bottom w:w="0" w:type="dxa"/>
              <w:right w:w="108" w:type="dxa"/>
            </w:tcMar>
          </w:tcPr>
          <w:p w14:paraId="3A144622" w14:textId="77777777" w:rsidR="00576F4C" w:rsidRDefault="00FB6EF9">
            <w:pPr>
              <w:spacing w:after="120"/>
            </w:pPr>
            <w:r>
              <w:t xml:space="preserve">4. All stored QoE configurations and reports might not fit into one </w:t>
            </w:r>
            <w:r>
              <w:rPr>
                <w:i/>
                <w:iCs/>
              </w:rPr>
              <w:t>MeasurementReportAppLayer</w:t>
            </w:r>
            <w:r>
              <w:t xml:space="preserve"> message when the UE returns from RRC_IDLE/RRC_INACTIVE. Collision of </w:t>
            </w:r>
            <w:r>
              <w:rPr>
                <w:i/>
                <w:iCs/>
              </w:rPr>
              <w:t>measConfigAppLayerId</w:t>
            </w:r>
            <w:r>
              <w:t xml:space="preserve"> might occur if the network doesn’t get all QoE configurations in the first message.</w:t>
            </w:r>
          </w:p>
        </w:tc>
        <w:tc>
          <w:tcPr>
            <w:tcW w:w="3881" w:type="dxa"/>
            <w:tcBorders>
              <w:top w:val="nil"/>
              <w:left w:val="nil"/>
              <w:bottom w:val="single" w:sz="8" w:space="0" w:color="auto"/>
              <w:right w:val="single" w:sz="8" w:space="0" w:color="auto"/>
            </w:tcBorders>
            <w:tcMar>
              <w:top w:w="0" w:type="dxa"/>
              <w:left w:w="108" w:type="dxa"/>
              <w:bottom w:w="0" w:type="dxa"/>
              <w:right w:w="108" w:type="dxa"/>
            </w:tcMar>
          </w:tcPr>
          <w:p w14:paraId="36D352B4" w14:textId="77777777" w:rsidR="00576F4C" w:rsidRDefault="00FB6EF9">
            <w:pPr>
              <w:spacing w:after="120"/>
            </w:pPr>
            <w:r>
              <w:rPr>
                <w:highlight w:val="yellow"/>
              </w:rPr>
              <w:t>RIL issue E002.</w:t>
            </w:r>
            <w:r>
              <w:t xml:space="preserve"> Proposal can be included in the correction CR. Online discussion if needed.</w:t>
            </w:r>
          </w:p>
        </w:tc>
      </w:tr>
      <w:tr w:rsidR="00576F4C" w14:paraId="4416F335" w14:textId="77777777">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BCC08" w14:textId="77777777" w:rsidR="00576F4C" w:rsidRDefault="00FB6EF9">
            <w:pPr>
              <w:spacing w:after="120"/>
            </w:pPr>
            <w:r>
              <w:t>Idle/</w:t>
            </w:r>
            <w:r>
              <w:br/>
              <w:t>Inactive</w:t>
            </w:r>
          </w:p>
        </w:tc>
        <w:tc>
          <w:tcPr>
            <w:tcW w:w="4657" w:type="dxa"/>
            <w:tcBorders>
              <w:top w:val="nil"/>
              <w:left w:val="nil"/>
              <w:bottom w:val="single" w:sz="8" w:space="0" w:color="auto"/>
              <w:right w:val="single" w:sz="8" w:space="0" w:color="auto"/>
            </w:tcBorders>
            <w:tcMar>
              <w:top w:w="0" w:type="dxa"/>
              <w:left w:w="108" w:type="dxa"/>
              <w:bottom w:w="0" w:type="dxa"/>
              <w:right w:w="108" w:type="dxa"/>
            </w:tcMar>
          </w:tcPr>
          <w:p w14:paraId="4E2F000F" w14:textId="77777777" w:rsidR="00576F4C" w:rsidRDefault="00FB6EF9">
            <w:pPr>
              <w:spacing w:after="120"/>
            </w:pPr>
            <w:r>
              <w:t xml:space="preserve">5. If a handover or RLF occurs after the UE has indicated that it has QoE configurations/reports stored but before the UE has transmitted the QoE configurations or reports when returning from RRC_IDLE, the network (the new gNB) will never know that the UE has QoE configurations/reports stored. </w:t>
            </w:r>
          </w:p>
        </w:tc>
        <w:tc>
          <w:tcPr>
            <w:tcW w:w="3881" w:type="dxa"/>
            <w:tcBorders>
              <w:top w:val="nil"/>
              <w:left w:val="nil"/>
              <w:bottom w:val="single" w:sz="8" w:space="0" w:color="auto"/>
              <w:right w:val="single" w:sz="8" w:space="0" w:color="auto"/>
            </w:tcBorders>
            <w:tcMar>
              <w:top w:w="0" w:type="dxa"/>
              <w:left w:w="108" w:type="dxa"/>
              <w:bottom w:w="0" w:type="dxa"/>
              <w:right w:w="108" w:type="dxa"/>
            </w:tcMar>
          </w:tcPr>
          <w:p w14:paraId="7C221F47" w14:textId="77777777" w:rsidR="00576F4C" w:rsidRDefault="00FB6EF9">
            <w:pPr>
              <w:spacing w:after="120"/>
              <w:rPr>
                <w:lang w:val="en-GB"/>
              </w:rPr>
            </w:pPr>
            <w:r>
              <w:rPr>
                <w:highlight w:val="yellow"/>
              </w:rPr>
              <w:t>RIL issue E003.</w:t>
            </w:r>
            <w:r>
              <w:t xml:space="preserve"> Needs online discussion.</w:t>
            </w:r>
          </w:p>
        </w:tc>
      </w:tr>
    </w:tbl>
    <w:p w14:paraId="452B008F" w14:textId="30EA881C" w:rsidR="00576F4C" w:rsidRPr="00826A92" w:rsidRDefault="00576F4C">
      <w:pPr>
        <w:spacing w:after="0"/>
        <w:rPr>
          <w:lang w:eastAsia="zh-CN"/>
        </w:rPr>
      </w:pPr>
    </w:p>
    <w:p w14:paraId="1DC154AE" w14:textId="6228A5E3" w:rsidR="00576F4C" w:rsidRDefault="00FB6EF9" w:rsidP="00826A92">
      <w:pPr>
        <w:pStyle w:val="30"/>
        <w:numPr>
          <w:ilvl w:val="2"/>
          <w:numId w:val="13"/>
        </w:numPr>
      </w:pPr>
      <w:r>
        <w:t xml:space="preserve">Issue 1: FFS on discarding QoE </w:t>
      </w:r>
      <w:r w:rsidR="00426543">
        <w:t xml:space="preserve">configurations and </w:t>
      </w:r>
      <w:r>
        <w:t>reports</w:t>
      </w:r>
    </w:p>
    <w:p w14:paraId="1CDA4BD0" w14:textId="77777777" w:rsidR="00576F4C" w:rsidRDefault="00FB6EF9">
      <w:pPr>
        <w:spacing w:after="0"/>
        <w:rPr>
          <w:lang w:val="en-GB" w:eastAsia="zh-CN"/>
        </w:rPr>
      </w:pPr>
      <w:r>
        <w:rPr>
          <w:lang w:val="en-GB" w:eastAsia="zh-CN"/>
        </w:rPr>
        <w:t>Issue 1 is listed as below.</w:t>
      </w:r>
    </w:p>
    <w:tbl>
      <w:tblPr>
        <w:tblW w:w="10201" w:type="dxa"/>
        <w:tblCellMar>
          <w:left w:w="0" w:type="dxa"/>
          <w:right w:w="0" w:type="dxa"/>
        </w:tblCellMar>
        <w:tblLook w:val="04A0" w:firstRow="1" w:lastRow="0" w:firstColumn="1" w:lastColumn="0" w:noHBand="0" w:noVBand="1"/>
      </w:tblPr>
      <w:tblGrid>
        <w:gridCol w:w="1627"/>
        <w:gridCol w:w="4287"/>
        <w:gridCol w:w="4287"/>
      </w:tblGrid>
      <w:tr w:rsidR="00576F4C" w14:paraId="1404B6EC" w14:textId="7777777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B31AB" w14:textId="77777777" w:rsidR="00576F4C" w:rsidRDefault="00FB6EF9">
            <w:pPr>
              <w:spacing w:after="120"/>
            </w:pPr>
            <w:r>
              <w:t>Idle/</w:t>
            </w:r>
            <w:r>
              <w:br/>
              <w:t>Inactive</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CD556C" w14:textId="77777777" w:rsidR="00576F4C" w:rsidRDefault="00FB6EF9">
            <w:pPr>
              <w:spacing w:after="120"/>
            </w:pPr>
            <w:r>
              <w:t>1. FFS on when the 48 hours start for when the UE may discard application layer measurement configuration and reports.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52E414" w14:textId="77777777" w:rsidR="00576F4C" w:rsidRDefault="00FB6EF9">
            <w:pPr>
              <w:spacing w:after="120"/>
            </w:pPr>
            <w:r>
              <w:t>Editor’s Note in chapter 5.3.5.13d. Needs online discussion.</w:t>
            </w:r>
          </w:p>
        </w:tc>
      </w:tr>
    </w:tbl>
    <w:p w14:paraId="13EA45B1" w14:textId="77777777" w:rsidR="00576F4C" w:rsidRDefault="00576F4C">
      <w:pPr>
        <w:spacing w:after="0"/>
        <w:rPr>
          <w:lang w:val="en-GB" w:eastAsia="zh-CN"/>
        </w:rPr>
      </w:pPr>
    </w:p>
    <w:p w14:paraId="1D80557E" w14:textId="7FA4014E" w:rsidR="00576F4C" w:rsidRDefault="00FB6EF9">
      <w:pPr>
        <w:spacing w:after="0"/>
        <w:rPr>
          <w:lang w:val="en-GB" w:eastAsia="zh-CN"/>
        </w:rPr>
      </w:pPr>
      <w:r>
        <w:rPr>
          <w:lang w:val="en-GB" w:eastAsia="zh-CN"/>
        </w:rPr>
        <w:t>For the starting time, there may be some options</w:t>
      </w:r>
      <w:r w:rsidR="00BE2B7E">
        <w:rPr>
          <w:lang w:val="en-GB" w:eastAsia="zh-CN"/>
        </w:rPr>
        <w:t>, e.g.</w:t>
      </w:r>
      <w:r>
        <w:rPr>
          <w:lang w:val="en-GB" w:eastAsia="zh-CN"/>
        </w:rPr>
        <w:t>:</w:t>
      </w:r>
    </w:p>
    <w:p w14:paraId="5F5C9378" w14:textId="5C9F130C" w:rsidR="00576F4C" w:rsidRPr="00BE2B7E" w:rsidRDefault="00FB6EF9" w:rsidP="00BE2B7E">
      <w:pPr>
        <w:pStyle w:val="af9"/>
        <w:numPr>
          <w:ilvl w:val="0"/>
          <w:numId w:val="14"/>
        </w:numPr>
        <w:spacing w:after="0"/>
        <w:rPr>
          <w:lang w:val="en-GB"/>
        </w:rPr>
      </w:pPr>
      <w:r w:rsidRPr="00BE2B7E">
        <w:rPr>
          <w:lang w:val="en-GB"/>
        </w:rPr>
        <w:t>Option 1: from when the UE receives the QoE configuration</w:t>
      </w:r>
      <w:r w:rsidR="00803689">
        <w:rPr>
          <w:lang w:val="en-GB"/>
        </w:rPr>
        <w:t xml:space="preserve"> applicable to ID</w:t>
      </w:r>
      <w:r w:rsidR="00E75E27">
        <w:rPr>
          <w:lang w:val="en-GB"/>
        </w:rPr>
        <w:t>L</w:t>
      </w:r>
      <w:r w:rsidR="00803689">
        <w:rPr>
          <w:lang w:val="en-GB"/>
        </w:rPr>
        <w:t>E/INACTIVE</w:t>
      </w:r>
    </w:p>
    <w:p w14:paraId="7D92547B" w14:textId="77777777" w:rsidR="00576F4C" w:rsidRPr="00BE2B7E" w:rsidRDefault="00FB6EF9" w:rsidP="00BE2B7E">
      <w:pPr>
        <w:pStyle w:val="af9"/>
        <w:numPr>
          <w:ilvl w:val="0"/>
          <w:numId w:val="14"/>
        </w:numPr>
        <w:spacing w:after="0"/>
        <w:rPr>
          <w:lang w:val="en-GB"/>
        </w:rPr>
      </w:pPr>
      <w:r w:rsidRPr="00BE2B7E">
        <w:rPr>
          <w:rFonts w:hint="eastAsia"/>
          <w:lang w:val="en-GB"/>
        </w:rPr>
        <w:t>O</w:t>
      </w:r>
      <w:r w:rsidRPr="00BE2B7E">
        <w:rPr>
          <w:lang w:val="en-GB"/>
        </w:rPr>
        <w:t>ption 2: from when the UE AS receives the QoE reports for the QoE configuration</w:t>
      </w:r>
    </w:p>
    <w:p w14:paraId="71BFF67B" w14:textId="6C43DE9D" w:rsidR="00576F4C" w:rsidRDefault="00FB6EF9" w:rsidP="00BE2B7E">
      <w:pPr>
        <w:pStyle w:val="af9"/>
        <w:numPr>
          <w:ilvl w:val="0"/>
          <w:numId w:val="14"/>
        </w:numPr>
        <w:spacing w:after="0"/>
        <w:rPr>
          <w:lang w:val="en-GB"/>
        </w:rPr>
      </w:pPr>
      <w:r w:rsidRPr="00BE2B7E">
        <w:rPr>
          <w:rFonts w:hint="eastAsia"/>
          <w:lang w:val="en-GB"/>
        </w:rPr>
        <w:t>O</w:t>
      </w:r>
      <w:r w:rsidRPr="00BE2B7E">
        <w:rPr>
          <w:lang w:val="en-GB"/>
        </w:rPr>
        <w:t>ption 3: from when the UE finishes the QoE collection, e.g. UE APP indicates session end and there is no more QoE report for the QoE configuration</w:t>
      </w:r>
    </w:p>
    <w:p w14:paraId="3ADA8DCC" w14:textId="0A3D9E23" w:rsidR="00BE2B7E" w:rsidRPr="00BE2B7E" w:rsidRDefault="00BE2B7E" w:rsidP="00BE2B7E">
      <w:pPr>
        <w:pStyle w:val="af9"/>
        <w:numPr>
          <w:ilvl w:val="0"/>
          <w:numId w:val="14"/>
        </w:numPr>
        <w:spacing w:after="0"/>
        <w:rPr>
          <w:lang w:val="en-GB"/>
        </w:rPr>
      </w:pPr>
      <w:r>
        <w:rPr>
          <w:lang w:val="en-GB"/>
        </w:rPr>
        <w:t>Option 4: from when the UE goes to RRC IDLE/INACTIVE state with QoE configurations applicable to IDLE/INACTIVE configured</w:t>
      </w:r>
    </w:p>
    <w:p w14:paraId="6C5FBA00" w14:textId="77777777" w:rsidR="00576F4C" w:rsidRDefault="00576F4C">
      <w:pPr>
        <w:spacing w:after="0"/>
        <w:rPr>
          <w:lang w:val="en-GB" w:eastAsia="zh-CN"/>
        </w:rPr>
      </w:pPr>
    </w:p>
    <w:p w14:paraId="2F6F92CE" w14:textId="1F88CA9C" w:rsidR="00576F4C" w:rsidRDefault="00FB6EF9">
      <w:pPr>
        <w:spacing w:after="0"/>
        <w:rPr>
          <w:lang w:val="en-GB" w:eastAsia="zh-CN"/>
        </w:rPr>
      </w:pPr>
      <w:r>
        <w:rPr>
          <w:rFonts w:hint="eastAsia"/>
          <w:lang w:val="en-GB" w:eastAsia="zh-CN"/>
        </w:rPr>
        <w:t>W</w:t>
      </w:r>
      <w:r>
        <w:rPr>
          <w:lang w:val="en-GB" w:eastAsia="zh-CN"/>
        </w:rPr>
        <w:t xml:space="preserve">e think option 1 is </w:t>
      </w:r>
      <w:r>
        <w:rPr>
          <w:rFonts w:hint="eastAsia"/>
          <w:lang w:val="en-GB" w:eastAsia="zh-CN"/>
        </w:rPr>
        <w:t>simplest</w:t>
      </w:r>
      <w:r>
        <w:rPr>
          <w:lang w:val="en-GB" w:eastAsia="zh-CN"/>
        </w:rPr>
        <w:t xml:space="preserve"> one, and the UE behaviour is not complex.</w:t>
      </w:r>
      <w:r w:rsidR="00803689">
        <w:rPr>
          <w:lang w:val="en-GB" w:eastAsia="zh-CN"/>
        </w:rPr>
        <w:t xml:space="preserve"> On the other hand, there seems no need to start the timer while the UE is still in RRC CONNECTED state as the reports may be still provided to the network as they arrive.</w:t>
      </w:r>
      <w:r w:rsidR="00BD726D">
        <w:rPr>
          <w:lang w:val="en-GB" w:eastAsia="zh-CN"/>
        </w:rPr>
        <w:t xml:space="preserve"> Hence, option 4 is preferred.</w:t>
      </w:r>
    </w:p>
    <w:p w14:paraId="665FA59A" w14:textId="77777777" w:rsidR="00576F4C" w:rsidRDefault="00576F4C">
      <w:pPr>
        <w:spacing w:after="0"/>
        <w:rPr>
          <w:lang w:val="en-GB" w:eastAsia="zh-CN"/>
        </w:rPr>
      </w:pPr>
    </w:p>
    <w:p w14:paraId="7E60EAB2" w14:textId="5DD1776B" w:rsidR="00576F4C" w:rsidRDefault="00FB6EF9">
      <w:pPr>
        <w:spacing w:after="0"/>
        <w:rPr>
          <w:b/>
          <w:lang w:val="en-GB" w:eastAsia="zh-CN"/>
        </w:rPr>
      </w:pPr>
      <w:r>
        <w:rPr>
          <w:b/>
          <w:lang w:val="en-GB" w:eastAsia="zh-CN"/>
        </w:rPr>
        <w:t xml:space="preserve">Proposal 1: For issue 1, it is proposed that the UE starts the 48 hours from when the </w:t>
      </w:r>
      <w:r w:rsidR="00BD726D" w:rsidRPr="00BD726D">
        <w:rPr>
          <w:b/>
          <w:lang w:val="en-GB" w:eastAsia="zh-CN"/>
        </w:rPr>
        <w:t>UE goes to RRC IDLE/INACTIVE state with QoE configurations applicable to IDLE/INACTIVE configured</w:t>
      </w:r>
      <w:r>
        <w:rPr>
          <w:b/>
          <w:lang w:val="en-GB" w:eastAsia="zh-CN"/>
        </w:rPr>
        <w:t>.</w:t>
      </w:r>
    </w:p>
    <w:p w14:paraId="6718A220" w14:textId="77777777" w:rsidR="00576F4C" w:rsidRDefault="00576F4C">
      <w:pPr>
        <w:spacing w:after="0"/>
        <w:rPr>
          <w:lang w:val="en-GB" w:eastAsia="zh-CN"/>
        </w:rPr>
      </w:pPr>
    </w:p>
    <w:p w14:paraId="3710A262" w14:textId="77777777" w:rsidR="00576F4C" w:rsidRDefault="00576F4C">
      <w:pPr>
        <w:spacing w:after="0"/>
        <w:rPr>
          <w:lang w:val="en-GB" w:eastAsia="zh-CN"/>
        </w:rPr>
      </w:pPr>
    </w:p>
    <w:p w14:paraId="14324DA4" w14:textId="02ADC98C" w:rsidR="00576F4C" w:rsidRDefault="00FB6EF9" w:rsidP="00826A92">
      <w:pPr>
        <w:pStyle w:val="30"/>
        <w:numPr>
          <w:ilvl w:val="2"/>
          <w:numId w:val="13"/>
        </w:numPr>
      </w:pPr>
      <w:r>
        <w:t xml:space="preserve">Issue 2: UE behaviour </w:t>
      </w:r>
      <w:r w:rsidR="003B6C9F">
        <w:t>when</w:t>
      </w:r>
      <w:r>
        <w:t xml:space="preserve"> receiv</w:t>
      </w:r>
      <w:r w:rsidR="003B6C9F">
        <w:t>ing</w:t>
      </w:r>
      <w:r>
        <w:t xml:space="preserve"> idleInactiveReportAllowed</w:t>
      </w:r>
    </w:p>
    <w:p w14:paraId="68D93D5B" w14:textId="77777777" w:rsidR="00576F4C" w:rsidRDefault="00FB6EF9">
      <w:pPr>
        <w:spacing w:after="0"/>
        <w:rPr>
          <w:lang w:val="en-GB" w:eastAsia="zh-CN"/>
        </w:rPr>
      </w:pPr>
      <w:r>
        <w:rPr>
          <w:rFonts w:hint="eastAsia"/>
          <w:lang w:val="en-GB" w:eastAsia="zh-CN"/>
        </w:rPr>
        <w:t>I</w:t>
      </w:r>
      <w:r>
        <w:rPr>
          <w:lang w:val="en-GB" w:eastAsia="zh-CN"/>
        </w:rPr>
        <w:t>ssue 2 is listed as below:</w:t>
      </w:r>
    </w:p>
    <w:tbl>
      <w:tblPr>
        <w:tblW w:w="10201" w:type="dxa"/>
        <w:tblCellMar>
          <w:left w:w="0" w:type="dxa"/>
          <w:right w:w="0" w:type="dxa"/>
        </w:tblCellMar>
        <w:tblLook w:val="04A0" w:firstRow="1" w:lastRow="0" w:firstColumn="1" w:lastColumn="0" w:noHBand="0" w:noVBand="1"/>
      </w:tblPr>
      <w:tblGrid>
        <w:gridCol w:w="1663"/>
        <w:gridCol w:w="4657"/>
        <w:gridCol w:w="3881"/>
      </w:tblGrid>
      <w:tr w:rsidR="00576F4C" w14:paraId="0C9BD2B8" w14:textId="77777777">
        <w:tc>
          <w:tcPr>
            <w:tcW w:w="16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13AF69" w14:textId="77777777" w:rsidR="00576F4C" w:rsidRDefault="00FB6EF9">
            <w:pPr>
              <w:spacing w:after="120"/>
            </w:pPr>
            <w:r>
              <w:t>Idle/</w:t>
            </w:r>
            <w:r>
              <w:br/>
              <w:t>Inactive</w:t>
            </w:r>
          </w:p>
        </w:tc>
        <w:tc>
          <w:tcPr>
            <w:tcW w:w="4657" w:type="dxa"/>
            <w:tcBorders>
              <w:top w:val="nil"/>
              <w:left w:val="nil"/>
              <w:bottom w:val="single" w:sz="8" w:space="0" w:color="auto"/>
              <w:right w:val="single" w:sz="8" w:space="0" w:color="auto"/>
            </w:tcBorders>
            <w:tcMar>
              <w:top w:w="0" w:type="dxa"/>
              <w:left w:w="108" w:type="dxa"/>
              <w:bottom w:w="0" w:type="dxa"/>
              <w:right w:w="108" w:type="dxa"/>
            </w:tcMar>
          </w:tcPr>
          <w:p w14:paraId="1B3D49CE" w14:textId="77777777" w:rsidR="00576F4C" w:rsidRDefault="00FB6EF9">
            <w:pPr>
              <w:spacing w:after="120"/>
            </w:pPr>
            <w:r>
              <w:t>3. FFS on if it needs to be specified what the UE transmits when returning to RRC_CONNECTED.</w:t>
            </w:r>
          </w:p>
        </w:tc>
        <w:tc>
          <w:tcPr>
            <w:tcW w:w="3881" w:type="dxa"/>
            <w:tcBorders>
              <w:top w:val="nil"/>
              <w:left w:val="nil"/>
              <w:bottom w:val="single" w:sz="8" w:space="0" w:color="auto"/>
              <w:right w:val="single" w:sz="8" w:space="0" w:color="auto"/>
            </w:tcBorders>
            <w:tcMar>
              <w:top w:w="0" w:type="dxa"/>
              <w:left w:w="108" w:type="dxa"/>
              <w:bottom w:w="0" w:type="dxa"/>
              <w:right w:w="108" w:type="dxa"/>
            </w:tcMar>
          </w:tcPr>
          <w:p w14:paraId="194524A7" w14:textId="77777777" w:rsidR="00576F4C" w:rsidRDefault="00FB6EF9">
            <w:pPr>
              <w:spacing w:after="120"/>
            </w:pPr>
            <w:r>
              <w:t xml:space="preserve">Editor’s Note in chapter 5.7.16.2 and </w:t>
            </w:r>
            <w:r>
              <w:rPr>
                <w:highlight w:val="yellow"/>
              </w:rPr>
              <w:t>RIL issue E001</w:t>
            </w:r>
            <w:r>
              <w:t>. Proposed solution can be included in the correction CR. Online discussion if needed.</w:t>
            </w:r>
          </w:p>
        </w:tc>
      </w:tr>
    </w:tbl>
    <w:p w14:paraId="50EF8B39" w14:textId="77777777" w:rsidR="00576F4C" w:rsidRDefault="00576F4C">
      <w:pPr>
        <w:spacing w:after="0"/>
        <w:rPr>
          <w:lang w:val="en-GB" w:eastAsia="zh-CN"/>
        </w:rPr>
      </w:pPr>
    </w:p>
    <w:p w14:paraId="10BCF442" w14:textId="57B9F11D" w:rsidR="00576F4C" w:rsidRDefault="00FB6EF9">
      <w:pPr>
        <w:spacing w:after="0"/>
        <w:rPr>
          <w:lang w:val="en-GB" w:eastAsia="zh-CN"/>
        </w:rPr>
      </w:pPr>
      <w:r>
        <w:rPr>
          <w:lang w:val="en-GB" w:eastAsia="zh-CN"/>
        </w:rPr>
        <w:t>The RIL E001 is also related to Issue 2</w:t>
      </w:r>
      <w:r w:rsidR="003B4271">
        <w:rPr>
          <w:lang w:val="en-GB" w:eastAsia="zh-CN"/>
        </w:rPr>
        <w:t xml:space="preserve">. </w:t>
      </w:r>
    </w:p>
    <w:p w14:paraId="3BF346B1" w14:textId="77777777" w:rsidR="00576F4C" w:rsidRDefault="00576F4C">
      <w:pPr>
        <w:spacing w:after="0"/>
        <w:rPr>
          <w:lang w:val="en-GB" w:eastAsia="zh-CN"/>
        </w:rPr>
      </w:pPr>
    </w:p>
    <w:p w14:paraId="7EEBCF69" w14:textId="77777777" w:rsidR="00576F4C" w:rsidRDefault="00FB6EF9">
      <w:pPr>
        <w:pStyle w:val="a8"/>
        <w:rPr>
          <w:lang w:val="en-US"/>
        </w:rPr>
      </w:pPr>
      <w:r>
        <w:rPr>
          <w:b/>
          <w:bCs/>
          <w:lang w:val="en-US"/>
        </w:rPr>
        <w:t>[RIL]</w:t>
      </w:r>
      <w:r>
        <w:rPr>
          <w:lang w:val="en-US"/>
        </w:rPr>
        <w:t xml:space="preserve">: E001 </w:t>
      </w:r>
      <w:r>
        <w:rPr>
          <w:b/>
          <w:bCs/>
          <w:lang w:val="en-US"/>
        </w:rPr>
        <w:t>[Delegate]</w:t>
      </w:r>
      <w:r>
        <w:rPr>
          <w:lang w:val="en-US"/>
        </w:rPr>
        <w:t xml:space="preserve">: Ericsson (Cecilia)  </w:t>
      </w:r>
      <w:r>
        <w:rPr>
          <w:b/>
          <w:bCs/>
          <w:lang w:val="en-US"/>
        </w:rPr>
        <w:t>[WI]</w:t>
      </w:r>
      <w:r>
        <w:rPr>
          <w:lang w:val="en-US"/>
        </w:rPr>
        <w:t xml:space="preserve">: QOE </w:t>
      </w:r>
      <w:r>
        <w:rPr>
          <w:b/>
          <w:bCs/>
          <w:lang w:val="en-US"/>
        </w:rPr>
        <w:t>[Class]</w:t>
      </w:r>
      <w:r>
        <w:rPr>
          <w:lang w:val="en-US"/>
        </w:rPr>
        <w:t xml:space="preserve">: 1 </w:t>
      </w:r>
      <w:r>
        <w:rPr>
          <w:b/>
          <w:bCs/>
          <w:color w:val="FF0000"/>
          <w:lang w:val="en-US"/>
        </w:rPr>
        <w:t>[Status]</w:t>
      </w:r>
      <w:r>
        <w:rPr>
          <w:color w:val="FF0000"/>
          <w:lang w:val="en-US"/>
        </w:rPr>
        <w:t xml:space="preserve">: PropAgree </w:t>
      </w:r>
      <w:r>
        <w:rPr>
          <w:b/>
          <w:bCs/>
          <w:lang w:val="en-US"/>
        </w:rPr>
        <w:t>[TDoc]</w:t>
      </w:r>
      <w:r>
        <w:rPr>
          <w:lang w:val="en-US"/>
        </w:rPr>
        <w:t xml:space="preserve">: None </w:t>
      </w:r>
      <w:r>
        <w:rPr>
          <w:b/>
          <w:bCs/>
          <w:color w:val="FF0000"/>
          <w:lang w:val="en-US"/>
        </w:rPr>
        <w:t>[Proposed Conclusion]</w:t>
      </w:r>
      <w:r>
        <w:rPr>
          <w:color w:val="FF0000"/>
          <w:lang w:val="en-US"/>
        </w:rPr>
        <w:t xml:space="preserve">: </w:t>
      </w:r>
    </w:p>
    <w:p w14:paraId="3780EA8D" w14:textId="77777777" w:rsidR="00576F4C" w:rsidRDefault="00FB6EF9">
      <w:pPr>
        <w:pStyle w:val="a8"/>
        <w:ind w:left="180"/>
        <w:rPr>
          <w:lang w:val="en-US"/>
        </w:rPr>
      </w:pPr>
      <w:r>
        <w:rPr>
          <w:b/>
          <w:bCs/>
          <w:lang w:val="en-US"/>
        </w:rPr>
        <w:t>[Description]</w:t>
      </w:r>
      <w:r>
        <w:rPr>
          <w:lang w:val="en-US"/>
        </w:rPr>
        <w:t xml:space="preserve">: When the UE enters RRC_CONNECTED and </w:t>
      </w:r>
      <w:r>
        <w:rPr>
          <w:i/>
          <w:iCs/>
          <w:lang w:val="en-US"/>
        </w:rPr>
        <w:t>idleInactiveReportAllowed</w:t>
      </w:r>
      <w:r>
        <w:rPr>
          <w:lang w:val="en-US"/>
        </w:rPr>
        <w:t xml:space="preserve"> is set to </w:t>
      </w:r>
      <w:r>
        <w:rPr>
          <w:i/>
          <w:iCs/>
          <w:lang w:val="en-US"/>
        </w:rPr>
        <w:t>true</w:t>
      </w:r>
      <w:r>
        <w:rPr>
          <w:lang w:val="en-US"/>
        </w:rPr>
        <w:t>, the actions that the UE should send the stored QoE configurations and reports are missing. There is also an FFS related to this.</w:t>
      </w:r>
    </w:p>
    <w:p w14:paraId="67B3035B" w14:textId="77777777" w:rsidR="00576F4C" w:rsidRDefault="00FB6EF9">
      <w:pPr>
        <w:pStyle w:val="a8"/>
        <w:ind w:left="180"/>
        <w:rPr>
          <w:lang w:val="en-US"/>
        </w:rPr>
      </w:pPr>
      <w:r>
        <w:rPr>
          <w:b/>
          <w:bCs/>
          <w:lang w:val="en-US"/>
        </w:rPr>
        <w:t>[Proposed Change]</w:t>
      </w:r>
      <w:r>
        <w:rPr>
          <w:lang w:val="en-US"/>
        </w:rPr>
        <w:t xml:space="preserve">: Add the description. </w:t>
      </w:r>
    </w:p>
    <w:p w14:paraId="5994959F" w14:textId="5400250B" w:rsidR="00576F4C" w:rsidRDefault="00FB6EF9">
      <w:pPr>
        <w:pStyle w:val="a8"/>
        <w:ind w:left="180"/>
        <w:rPr>
          <w:lang w:val="en-US"/>
        </w:rPr>
      </w:pPr>
      <w:r>
        <w:rPr>
          <w:b/>
          <w:bCs/>
          <w:lang w:val="en-US"/>
        </w:rPr>
        <w:t>[Comments]</w:t>
      </w:r>
      <w:r>
        <w:rPr>
          <w:lang w:val="en-US"/>
        </w:rPr>
        <w:t xml:space="preserve">: [Ericsson (Cecilia)]: Will add text for when </w:t>
      </w:r>
      <w:r>
        <w:rPr>
          <w:i/>
          <w:iCs/>
          <w:lang w:val="en-US"/>
        </w:rPr>
        <w:t xml:space="preserve">idleInactiveReportAllowed </w:t>
      </w:r>
      <w:r>
        <w:rPr>
          <w:lang w:val="en-US"/>
        </w:rPr>
        <w:t>is included (the else case) in the correction CR.</w:t>
      </w:r>
    </w:p>
    <w:p w14:paraId="449E868A" w14:textId="77777777" w:rsidR="00A42AEB" w:rsidRPr="00B97EE9" w:rsidRDefault="00A42AEB" w:rsidP="00A42AEB">
      <w:pPr>
        <w:pStyle w:val="a8"/>
        <w:rPr>
          <w:rFonts w:eastAsia="MS Mincho"/>
          <w:lang w:val="en-US"/>
        </w:rPr>
      </w:pPr>
      <w:r>
        <w:rPr>
          <w:lang w:val="en-GB"/>
        </w:rPr>
        <w:t xml:space="preserve">In our opinion these changes are not needed and RILs should be rejected. This is because the UE behaviour is already captured </w:t>
      </w:r>
      <w:r>
        <w:rPr>
          <w:rFonts w:eastAsia="MS Mincho"/>
          <w:lang w:val="pl-PL"/>
        </w:rPr>
        <w:t xml:space="preserve">in </w:t>
      </w:r>
      <w:r w:rsidRPr="00B97EE9">
        <w:rPr>
          <w:rFonts w:eastAsia="MS Mincho"/>
          <w:lang w:val="en-US"/>
        </w:rPr>
        <w:t>section 5.7.16.2</w:t>
      </w:r>
      <w:r>
        <w:rPr>
          <w:rFonts w:eastAsia="MS Mincho"/>
          <w:lang w:val="pl-PL"/>
        </w:rPr>
        <w:t>, as follows</w:t>
      </w:r>
      <w:r w:rsidRPr="00B97EE9">
        <w:rPr>
          <w:rFonts w:eastAsia="MS Mincho"/>
          <w:lang w:val="en-US"/>
        </w:rPr>
        <w:t>:</w:t>
      </w:r>
    </w:p>
    <w:tbl>
      <w:tblPr>
        <w:tblStyle w:val="af4"/>
        <w:tblW w:w="0" w:type="auto"/>
        <w:tblLook w:val="04A0" w:firstRow="1" w:lastRow="0" w:firstColumn="1" w:lastColumn="0" w:noHBand="0" w:noVBand="1"/>
      </w:tblPr>
      <w:tblGrid>
        <w:gridCol w:w="9350"/>
      </w:tblGrid>
      <w:tr w:rsidR="00A42AEB" w14:paraId="4B225D47" w14:textId="77777777" w:rsidTr="00002E79">
        <w:tc>
          <w:tcPr>
            <w:tcW w:w="9350" w:type="dxa"/>
          </w:tcPr>
          <w:p w14:paraId="109C2AF6" w14:textId="77777777" w:rsidR="00A42AEB" w:rsidRDefault="00A42AEB" w:rsidP="00002E79">
            <w:pPr>
              <w:rPr>
                <w:lang w:eastAsia="zh-CN"/>
              </w:rPr>
            </w:pPr>
            <w:r>
              <w:rPr>
                <w:lang w:eastAsia="zh-CN"/>
              </w:rPr>
              <w:lastRenderedPageBreak/>
              <w:t xml:space="preserve">A UE capable of </w:t>
            </w:r>
            <w:r>
              <w:t xml:space="preserve">application layer </w:t>
            </w:r>
            <w:r>
              <w:rPr>
                <w:lang w:eastAsia="zh-CN"/>
              </w:rPr>
              <w:t xml:space="preserve">measurement reporting in RRC_CONNECTED may initiate the procedure when configured with </w:t>
            </w:r>
            <w:r>
              <w:t xml:space="preserve">application layer </w:t>
            </w:r>
            <w:r>
              <w:rPr>
                <w:lang w:eastAsia="zh-CN"/>
              </w:rPr>
              <w:t>measurement, i.e. when</w:t>
            </w:r>
            <w:r>
              <w:rPr>
                <w:i/>
                <w:lang w:eastAsia="zh-CN"/>
              </w:rPr>
              <w:t xml:space="preserve"> </w:t>
            </w:r>
            <w:r w:rsidRPr="006D3570">
              <w:rPr>
                <w:i/>
                <w:highlight w:val="yellow"/>
                <w:lang w:eastAsia="zh-CN"/>
              </w:rPr>
              <w:t>appLayerMeasConfig</w:t>
            </w:r>
            <w:r w:rsidRPr="006D3570">
              <w:rPr>
                <w:highlight w:val="yellow"/>
                <w:lang w:eastAsia="zh-CN"/>
              </w:rPr>
              <w:t xml:space="preserve"> and SRB4 and/or SRB5 have been configured by the network</w:t>
            </w:r>
            <w:r>
              <w:rPr>
                <w:lang w:eastAsia="zh-CN"/>
              </w:rPr>
              <w:t>.</w:t>
            </w:r>
          </w:p>
          <w:p w14:paraId="5228D624" w14:textId="77777777" w:rsidR="00A42AEB" w:rsidRDefault="00A42AEB" w:rsidP="00002E79">
            <w:r>
              <w:t>Upon initiating the procedure, the UE shall:</w:t>
            </w:r>
          </w:p>
          <w:p w14:paraId="03ABF474" w14:textId="77777777" w:rsidR="00A42AEB" w:rsidRPr="00B97EE9" w:rsidRDefault="00A42AEB" w:rsidP="00002E79">
            <w:pPr>
              <w:pStyle w:val="a8"/>
              <w:rPr>
                <w:rFonts w:eastAsia="MS Mincho"/>
                <w:lang w:val="en-US"/>
              </w:rPr>
            </w:pPr>
            <w:r w:rsidRPr="00B97EE9">
              <w:rPr>
                <w:rFonts w:eastAsia="MS Mincho"/>
                <w:lang w:val="en-US"/>
              </w:rPr>
              <w:t>(…)</w:t>
            </w:r>
          </w:p>
          <w:p w14:paraId="76CDC3A7" w14:textId="77777777" w:rsidR="00A42AEB" w:rsidRDefault="00A42AEB" w:rsidP="00002E79">
            <w:pPr>
              <w:pStyle w:val="B1"/>
            </w:pPr>
            <w:r>
              <w:t>1&gt;</w:t>
            </w:r>
            <w:r>
              <w:tab/>
              <w:t xml:space="preserve">for each stored application layer measurement configuration with </w:t>
            </w:r>
            <w:r>
              <w:rPr>
                <w:i/>
                <w:iCs/>
              </w:rPr>
              <w:t>configforRRC-IdleInactive</w:t>
            </w:r>
            <w:r>
              <w:t xml:space="preserve"> set to </w:t>
            </w:r>
            <w:r>
              <w:rPr>
                <w:i/>
                <w:iCs/>
              </w:rPr>
              <w:t xml:space="preserve">true </w:t>
            </w:r>
            <w:r>
              <w:t xml:space="preserve">and for which </w:t>
            </w:r>
            <w:r>
              <w:rPr>
                <w:i/>
                <w:iCs/>
              </w:rPr>
              <w:t>appLayerIdleInactiveConfig</w:t>
            </w:r>
            <w:r>
              <w:t xml:space="preserve"> </w:t>
            </w:r>
            <w:r w:rsidRPr="006D3570">
              <w:rPr>
                <w:highlight w:val="yellow"/>
              </w:rPr>
              <w:t>has not been transmitted since the UE entered RRC_CONNECTED</w:t>
            </w:r>
            <w:r>
              <w:rPr>
                <w:i/>
                <w:iCs/>
              </w:rPr>
              <w:t>:</w:t>
            </w:r>
          </w:p>
          <w:p w14:paraId="4ED7E2BD" w14:textId="77777777" w:rsidR="00A42AEB" w:rsidRPr="003B4271" w:rsidRDefault="00A42AEB" w:rsidP="00002E79">
            <w:pPr>
              <w:pStyle w:val="B2"/>
            </w:pPr>
            <w:r>
              <w:t>2&gt;</w:t>
            </w:r>
            <w:r>
              <w:tab/>
              <w:t xml:space="preserve">set the parameters in </w:t>
            </w:r>
            <w:r>
              <w:rPr>
                <w:i/>
                <w:iCs/>
              </w:rPr>
              <w:t>appLayerIdleInactiveConfig</w:t>
            </w:r>
            <w:r>
              <w:t xml:space="preserve"> in the </w:t>
            </w:r>
            <w:r>
              <w:rPr>
                <w:i/>
                <w:iCs/>
              </w:rPr>
              <w:t>MeasurementReportAppLayer</w:t>
            </w:r>
            <w:r>
              <w:t xml:space="preserve"> message to the values stored in the UE variable </w:t>
            </w:r>
            <w:r>
              <w:rPr>
                <w:i/>
                <w:iCs/>
              </w:rPr>
              <w:t>VarAppLayerIdleConfig</w:t>
            </w:r>
            <w:r>
              <w:t>;”</w:t>
            </w:r>
          </w:p>
        </w:tc>
      </w:tr>
    </w:tbl>
    <w:p w14:paraId="006146DC" w14:textId="77777777" w:rsidR="00A42AEB" w:rsidRDefault="00A42AEB" w:rsidP="00A42AEB">
      <w:pPr>
        <w:spacing w:after="0"/>
        <w:rPr>
          <w:lang w:val="pl-PL"/>
        </w:rPr>
      </w:pPr>
    </w:p>
    <w:p w14:paraId="249A0AD6" w14:textId="1B0BD9BF" w:rsidR="00A42AEB" w:rsidRDefault="00A42AEB" w:rsidP="00A42AEB">
      <w:pPr>
        <w:pStyle w:val="a8"/>
        <w:rPr>
          <w:lang w:val="pl-PL"/>
        </w:rPr>
      </w:pPr>
      <w:r>
        <w:rPr>
          <w:lang w:val="pl-PL"/>
        </w:rPr>
        <w:t>Since the UE already takes actions based on being configured with SRB4/5, there is no need to trigger the reporting again and the current procedures are sufficient.</w:t>
      </w:r>
    </w:p>
    <w:p w14:paraId="30AD2BC3" w14:textId="124BE6B1" w:rsidR="00A42AEB" w:rsidRDefault="00A42AEB" w:rsidP="00A42AEB">
      <w:pPr>
        <w:pStyle w:val="a8"/>
        <w:rPr>
          <w:lang w:val="en-US"/>
        </w:rPr>
      </w:pPr>
      <w:r>
        <w:rPr>
          <w:lang w:val="en-GB"/>
        </w:rPr>
        <w:t>Similar issues were raised by Q531:</w:t>
      </w:r>
    </w:p>
    <w:p w14:paraId="3AC6EF4D" w14:textId="77777777" w:rsidR="003B4271" w:rsidRPr="00B97EE9" w:rsidRDefault="003B4271" w:rsidP="003B4271">
      <w:pPr>
        <w:pStyle w:val="a8"/>
        <w:rPr>
          <w:lang w:val="en-US"/>
        </w:rPr>
      </w:pPr>
      <w:r w:rsidRPr="00B97EE9">
        <w:rPr>
          <w:b/>
          <w:bCs/>
          <w:lang w:val="en-US"/>
        </w:rPr>
        <w:t>[RIL]</w:t>
      </w:r>
      <w:r w:rsidRPr="00B97EE9">
        <w:rPr>
          <w:lang w:val="en-US"/>
        </w:rPr>
        <w:t xml:space="preserve">: Q531 </w:t>
      </w:r>
      <w:r w:rsidRPr="00B97EE9">
        <w:rPr>
          <w:b/>
          <w:bCs/>
          <w:lang w:val="en-US"/>
        </w:rPr>
        <w:t>[Delegate]</w:t>
      </w:r>
      <w:r w:rsidRPr="00B97EE9">
        <w:rPr>
          <w:lang w:val="en-US"/>
        </w:rPr>
        <w:t xml:space="preserve">: QC (Umesh)  </w:t>
      </w:r>
      <w:r w:rsidRPr="00B97EE9">
        <w:rPr>
          <w:b/>
          <w:bCs/>
          <w:lang w:val="en-US"/>
        </w:rPr>
        <w:t>[WI]</w:t>
      </w:r>
      <w:r w:rsidRPr="00B97EE9">
        <w:rPr>
          <w:lang w:val="en-US"/>
        </w:rPr>
        <w:t xml:space="preserve">: QOE </w:t>
      </w:r>
      <w:r w:rsidRPr="00B97EE9">
        <w:rPr>
          <w:b/>
          <w:bCs/>
          <w:lang w:val="en-US"/>
        </w:rPr>
        <w:t>[Class]</w:t>
      </w:r>
      <w:r w:rsidRPr="00B97EE9">
        <w:rPr>
          <w:lang w:val="en-US"/>
        </w:rPr>
        <w:t xml:space="preserve">: 1 </w:t>
      </w:r>
      <w:r w:rsidRPr="00B97EE9">
        <w:rPr>
          <w:b/>
          <w:bCs/>
          <w:color w:val="FF0000"/>
          <w:lang w:val="en-US"/>
        </w:rPr>
        <w:t>[Status]</w:t>
      </w:r>
      <w:r w:rsidRPr="00B97EE9">
        <w:rPr>
          <w:color w:val="FF0000"/>
          <w:lang w:val="en-US"/>
        </w:rPr>
        <w:t xml:space="preserve">: PropAgree </w:t>
      </w:r>
      <w:r w:rsidRPr="00B97EE9">
        <w:rPr>
          <w:b/>
          <w:bCs/>
          <w:lang w:val="en-US"/>
        </w:rPr>
        <w:t>[TDoc]</w:t>
      </w:r>
      <w:r w:rsidRPr="00B97EE9">
        <w:rPr>
          <w:lang w:val="en-US"/>
        </w:rPr>
        <w:t xml:space="preserve">: None </w:t>
      </w:r>
      <w:r w:rsidRPr="00B97EE9">
        <w:rPr>
          <w:b/>
          <w:bCs/>
          <w:color w:val="FF0000"/>
          <w:lang w:val="en-US"/>
        </w:rPr>
        <w:t>[Proposed Conclusion]</w:t>
      </w:r>
      <w:r w:rsidRPr="00B97EE9">
        <w:rPr>
          <w:color w:val="FF0000"/>
          <w:lang w:val="en-US"/>
        </w:rPr>
        <w:t xml:space="preserve">: </w:t>
      </w:r>
    </w:p>
    <w:p w14:paraId="7CD742CC" w14:textId="67521293" w:rsidR="003B4271" w:rsidRPr="00B97EE9" w:rsidRDefault="003B4271" w:rsidP="003B4271">
      <w:pPr>
        <w:pStyle w:val="a8"/>
        <w:rPr>
          <w:lang w:val="en-US"/>
        </w:rPr>
      </w:pPr>
      <w:r w:rsidRPr="00B97EE9">
        <w:rPr>
          <w:b/>
          <w:bCs/>
          <w:lang w:val="en-US"/>
        </w:rPr>
        <w:t>[Description]</w:t>
      </w:r>
      <w:r w:rsidRPr="00B97EE9">
        <w:rPr>
          <w:lang w:val="en-US"/>
        </w:rPr>
        <w:t>: The cond</w:t>
      </w:r>
      <w:r w:rsidR="003374E3">
        <w:rPr>
          <w:lang w:val="en-US"/>
        </w:rPr>
        <w:t>i</w:t>
      </w:r>
      <w:r w:rsidRPr="00B97EE9">
        <w:rPr>
          <w:lang w:val="en-US"/>
        </w:rPr>
        <w:t>tion is for ‘not included’. Then it is not clear what UE should do if idleInactiveReportAllowed is included. Then UE may not perform QoE configuration transmission. Same comment for RRCResume.</w:t>
      </w:r>
    </w:p>
    <w:p w14:paraId="692A868A" w14:textId="77777777" w:rsidR="003B4271" w:rsidRPr="00B97EE9" w:rsidRDefault="003B4271" w:rsidP="003B4271">
      <w:pPr>
        <w:pStyle w:val="a8"/>
        <w:rPr>
          <w:lang w:val="en-US"/>
        </w:rPr>
      </w:pPr>
      <w:r w:rsidRPr="00B97EE9">
        <w:rPr>
          <w:b/>
          <w:bCs/>
          <w:lang w:val="en-US"/>
        </w:rPr>
        <w:t>[Proposed Change]</w:t>
      </w:r>
      <w:r w:rsidRPr="00B97EE9">
        <w:rPr>
          <w:lang w:val="en-US"/>
        </w:rPr>
        <w:t>: Consider changing to following structure:</w:t>
      </w:r>
    </w:p>
    <w:p w14:paraId="1F7854D8" w14:textId="77777777" w:rsidR="003B4271" w:rsidRPr="00B97EE9" w:rsidRDefault="003B4271" w:rsidP="003B4271">
      <w:pPr>
        <w:pStyle w:val="a8"/>
        <w:rPr>
          <w:lang w:val="en-US"/>
        </w:rPr>
      </w:pPr>
      <w:r w:rsidRPr="00B97EE9">
        <w:rPr>
          <w:lang w:val="en-US"/>
        </w:rPr>
        <w:t>1&gt; if idleInactiveReportAllowed is included in the RRCReconfiguration message:</w:t>
      </w:r>
    </w:p>
    <w:p w14:paraId="665BADD8" w14:textId="77777777" w:rsidR="003B4271" w:rsidRPr="00B97EE9" w:rsidRDefault="003B4271" w:rsidP="003B4271">
      <w:pPr>
        <w:pStyle w:val="a8"/>
        <w:rPr>
          <w:lang w:val="en-US"/>
        </w:rPr>
      </w:pPr>
      <w:r w:rsidRPr="00B97EE9">
        <w:rPr>
          <w:lang w:val="en-US"/>
        </w:rPr>
        <w:t>2&gt; UE performs as 5.7.16..</w:t>
      </w:r>
    </w:p>
    <w:p w14:paraId="66292D54" w14:textId="77777777" w:rsidR="003B4271" w:rsidRPr="00B97EE9" w:rsidRDefault="003B4271" w:rsidP="003B4271">
      <w:pPr>
        <w:pStyle w:val="a8"/>
        <w:rPr>
          <w:lang w:val="en-US"/>
        </w:rPr>
      </w:pPr>
      <w:r w:rsidRPr="00B97EE9">
        <w:rPr>
          <w:lang w:val="en-US"/>
        </w:rPr>
        <w:t>1&gt; else</w:t>
      </w:r>
    </w:p>
    <w:p w14:paraId="54BCE501" w14:textId="77777777" w:rsidR="003B4271" w:rsidRPr="00B97EE9" w:rsidRDefault="003B4271" w:rsidP="003B4271">
      <w:pPr>
        <w:pStyle w:val="a8"/>
        <w:rPr>
          <w:lang w:val="en-US"/>
        </w:rPr>
      </w:pPr>
      <w:r w:rsidRPr="00B97EE9">
        <w:rPr>
          <w:lang w:val="en-US"/>
        </w:rPr>
        <w:t>2&gt; …</w:t>
      </w:r>
    </w:p>
    <w:p w14:paraId="343CCD41" w14:textId="341A75FB" w:rsidR="00576F4C" w:rsidRDefault="003B4271" w:rsidP="003B4271">
      <w:pPr>
        <w:spacing w:after="0"/>
      </w:pPr>
      <w:r>
        <w:rPr>
          <w:b/>
          <w:bCs/>
        </w:rPr>
        <w:t>[Comments]</w:t>
      </w:r>
      <w:r>
        <w:t>: The proposal seems fine, will update in the correction CR.</w:t>
      </w:r>
    </w:p>
    <w:p w14:paraId="762CDD58" w14:textId="7EC68332" w:rsidR="003B4271" w:rsidRDefault="003B4271" w:rsidP="003B4271">
      <w:pPr>
        <w:spacing w:after="0"/>
        <w:rPr>
          <w:lang w:val="en-GB" w:eastAsia="zh-CN"/>
        </w:rPr>
      </w:pPr>
    </w:p>
    <w:p w14:paraId="20A4015D" w14:textId="6C2C766F" w:rsidR="00A42AEB" w:rsidRDefault="00A42AEB" w:rsidP="003B4271">
      <w:pPr>
        <w:spacing w:after="0"/>
        <w:rPr>
          <w:lang w:val="en-GB" w:eastAsia="zh-CN"/>
        </w:rPr>
      </w:pPr>
      <w:r>
        <w:t>Also in this case, we already have a description of UE behaviour when it receives RRCReconfiguration with QoE configuration in “</w:t>
      </w:r>
      <w:r w:rsidRPr="00541A73">
        <w:t>5.3.5.13d</w:t>
      </w:r>
      <w:r>
        <w:t xml:space="preserve"> </w:t>
      </w:r>
      <w:r w:rsidRPr="00541A73">
        <w:t>Application layer measurement configuration</w:t>
      </w:r>
      <w:r>
        <w:t>”. Here, we just have an additional action to be performed when idleInactiveReportAllowed is not present. So the current description seems sufficient.</w:t>
      </w:r>
    </w:p>
    <w:p w14:paraId="42D473C6" w14:textId="77777777" w:rsidR="00A42AEB" w:rsidRDefault="00A42AEB">
      <w:pPr>
        <w:spacing w:after="0"/>
        <w:rPr>
          <w:lang w:val="en-GB" w:eastAsia="zh-CN"/>
        </w:rPr>
      </w:pPr>
    </w:p>
    <w:p w14:paraId="1B9AFDF3" w14:textId="3AA28434" w:rsidR="00576F4C" w:rsidRDefault="00FB6EF9">
      <w:pPr>
        <w:spacing w:after="0"/>
        <w:rPr>
          <w:b/>
          <w:lang w:val="en-GB" w:eastAsia="zh-CN"/>
        </w:rPr>
      </w:pPr>
      <w:r>
        <w:rPr>
          <w:b/>
          <w:lang w:val="en-GB" w:eastAsia="zh-CN"/>
        </w:rPr>
        <w:t xml:space="preserve">Proposal 2: </w:t>
      </w:r>
      <w:r w:rsidR="003B4271">
        <w:rPr>
          <w:b/>
          <w:lang w:val="en-GB" w:eastAsia="zh-CN"/>
        </w:rPr>
        <w:t>RILs E001 and Q531 should be rejected as the proposed UE behaviour is already captured in other sections.</w:t>
      </w:r>
    </w:p>
    <w:p w14:paraId="240D03C2" w14:textId="77777777" w:rsidR="00576F4C" w:rsidRDefault="00576F4C">
      <w:pPr>
        <w:spacing w:after="0"/>
        <w:rPr>
          <w:lang w:val="en-GB" w:eastAsia="zh-CN"/>
        </w:rPr>
      </w:pPr>
    </w:p>
    <w:p w14:paraId="2255F0F6" w14:textId="7FD234D9" w:rsidR="00576F4C" w:rsidRDefault="00FB6EF9" w:rsidP="00826A92">
      <w:pPr>
        <w:pStyle w:val="30"/>
        <w:numPr>
          <w:ilvl w:val="2"/>
          <w:numId w:val="13"/>
        </w:numPr>
      </w:pPr>
      <w:r>
        <w:t>Issue 4: Tran</w:t>
      </w:r>
      <w:r w:rsidR="003B6C9F">
        <w:t>s</w:t>
      </w:r>
      <w:r>
        <w:t xml:space="preserve">mission of </w:t>
      </w:r>
      <w:r w:rsidR="003B6C9F">
        <w:t>I</w:t>
      </w:r>
      <w:r>
        <w:t>dle</w:t>
      </w:r>
      <w:r w:rsidR="003B6C9F">
        <w:t>/</w:t>
      </w:r>
      <w:r>
        <w:t>Inactive QoE configuration</w:t>
      </w:r>
      <w:r w:rsidR="003B6C9F">
        <w:t>s</w:t>
      </w:r>
    </w:p>
    <w:p w14:paraId="5609CBC8" w14:textId="77777777" w:rsidR="00576F4C" w:rsidRDefault="00FB6EF9">
      <w:pPr>
        <w:spacing w:after="0"/>
        <w:rPr>
          <w:lang w:val="en-GB" w:eastAsia="zh-CN"/>
        </w:rPr>
      </w:pPr>
      <w:r>
        <w:rPr>
          <w:rFonts w:hint="eastAsia"/>
          <w:lang w:val="en-GB" w:eastAsia="zh-CN"/>
        </w:rPr>
        <w:t>I</w:t>
      </w:r>
      <w:r>
        <w:rPr>
          <w:lang w:val="en-GB" w:eastAsia="zh-CN"/>
        </w:rPr>
        <w:t>ssue 4 is listed as below:</w:t>
      </w:r>
    </w:p>
    <w:tbl>
      <w:tblPr>
        <w:tblW w:w="10201" w:type="dxa"/>
        <w:tblCellMar>
          <w:left w:w="0" w:type="dxa"/>
          <w:right w:w="0" w:type="dxa"/>
        </w:tblCellMar>
        <w:tblLook w:val="04A0" w:firstRow="1" w:lastRow="0" w:firstColumn="1" w:lastColumn="0" w:noHBand="0" w:noVBand="1"/>
      </w:tblPr>
      <w:tblGrid>
        <w:gridCol w:w="1627"/>
        <w:gridCol w:w="4287"/>
        <w:gridCol w:w="4287"/>
      </w:tblGrid>
      <w:tr w:rsidR="00576F4C" w14:paraId="599C7AEA" w14:textId="77777777">
        <w:tc>
          <w:tcPr>
            <w:tcW w:w="16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B9D42" w14:textId="77777777" w:rsidR="00576F4C" w:rsidRDefault="00FB6EF9">
            <w:pPr>
              <w:spacing w:after="120"/>
            </w:pPr>
            <w:r>
              <w:t>Idle/</w:t>
            </w:r>
            <w:r>
              <w:br/>
              <w:t>Inactive</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14:paraId="142CD282" w14:textId="77777777" w:rsidR="00576F4C" w:rsidRDefault="00FB6EF9">
            <w:pPr>
              <w:spacing w:after="120"/>
            </w:pPr>
            <w:r>
              <w:t xml:space="preserve">4. All stored QoE configurations and reports might not fit into one </w:t>
            </w:r>
            <w:r>
              <w:rPr>
                <w:i/>
                <w:iCs/>
              </w:rPr>
              <w:t>MeasurementReportAppLayer</w:t>
            </w:r>
            <w:r>
              <w:t xml:space="preserve"> message when the UE returns from RRC_IDLE/RRC_INACTIVE. </w:t>
            </w:r>
            <w:r>
              <w:lastRenderedPageBreak/>
              <w:t xml:space="preserve">Collision of </w:t>
            </w:r>
            <w:r>
              <w:rPr>
                <w:i/>
                <w:iCs/>
              </w:rPr>
              <w:t>measConfigAppLayerId</w:t>
            </w:r>
            <w:r>
              <w:t xml:space="preserve"> might occur if the network doesn’t get all QoE configurations in the first message.</w:t>
            </w:r>
          </w:p>
        </w:tc>
        <w:tc>
          <w:tcPr>
            <w:tcW w:w="4287" w:type="dxa"/>
            <w:tcBorders>
              <w:top w:val="nil"/>
              <w:left w:val="nil"/>
              <w:bottom w:val="single" w:sz="8" w:space="0" w:color="auto"/>
              <w:right w:val="single" w:sz="8" w:space="0" w:color="auto"/>
            </w:tcBorders>
            <w:tcMar>
              <w:top w:w="0" w:type="dxa"/>
              <w:left w:w="108" w:type="dxa"/>
              <w:bottom w:w="0" w:type="dxa"/>
              <w:right w:w="108" w:type="dxa"/>
            </w:tcMar>
          </w:tcPr>
          <w:p w14:paraId="16947D6D" w14:textId="77777777" w:rsidR="00576F4C" w:rsidRDefault="00FB6EF9">
            <w:pPr>
              <w:spacing w:after="120"/>
            </w:pPr>
            <w:r>
              <w:rPr>
                <w:highlight w:val="yellow"/>
              </w:rPr>
              <w:lastRenderedPageBreak/>
              <w:t>RIL issue E002.</w:t>
            </w:r>
            <w:r>
              <w:t xml:space="preserve"> Proposal can be included in the correction CR. Online discussion if needed.</w:t>
            </w:r>
          </w:p>
        </w:tc>
      </w:tr>
    </w:tbl>
    <w:p w14:paraId="63244550" w14:textId="77777777" w:rsidR="00576F4C" w:rsidRDefault="00576F4C">
      <w:pPr>
        <w:spacing w:after="0"/>
        <w:rPr>
          <w:lang w:val="en-GB" w:eastAsia="zh-CN"/>
        </w:rPr>
      </w:pPr>
    </w:p>
    <w:p w14:paraId="1A34463A" w14:textId="77777777" w:rsidR="00BB3B01" w:rsidRDefault="00FB6EF9" w:rsidP="00DB618F">
      <w:pPr>
        <w:pStyle w:val="a8"/>
        <w:rPr>
          <w:lang w:val="en-GB"/>
        </w:rPr>
      </w:pPr>
      <w:r>
        <w:rPr>
          <w:rFonts w:hint="eastAsia"/>
          <w:lang w:val="en-GB"/>
        </w:rPr>
        <w:t>T</w:t>
      </w:r>
      <w:r>
        <w:rPr>
          <w:lang w:val="en-GB"/>
        </w:rPr>
        <w:t>he RIL 002 is also related to Issue 4.</w:t>
      </w:r>
    </w:p>
    <w:p w14:paraId="5CF65AC0" w14:textId="480C22E0" w:rsidR="00576F4C" w:rsidDel="00DB618F" w:rsidRDefault="00FB6EF9">
      <w:pPr>
        <w:pStyle w:val="a8"/>
        <w:rPr>
          <w:lang w:val="en-US"/>
        </w:rPr>
      </w:pPr>
      <w:r w:rsidDel="00DB618F">
        <w:rPr>
          <w:b/>
          <w:bCs/>
          <w:lang w:val="en-US"/>
        </w:rPr>
        <w:t>[RIL]</w:t>
      </w:r>
      <w:r w:rsidDel="00DB618F">
        <w:rPr>
          <w:lang w:val="en-US"/>
        </w:rPr>
        <w:t xml:space="preserve">: E002 </w:t>
      </w:r>
      <w:r w:rsidDel="00DB618F">
        <w:rPr>
          <w:b/>
          <w:bCs/>
          <w:lang w:val="en-US"/>
        </w:rPr>
        <w:t>[Delegate]</w:t>
      </w:r>
      <w:r w:rsidDel="00DB618F">
        <w:rPr>
          <w:lang w:val="en-US"/>
        </w:rPr>
        <w:t xml:space="preserve">: Ericsson (Cecilia)  </w:t>
      </w:r>
      <w:r w:rsidDel="00DB618F">
        <w:rPr>
          <w:b/>
          <w:bCs/>
          <w:lang w:val="en-US"/>
        </w:rPr>
        <w:t>[WI]</w:t>
      </w:r>
      <w:r w:rsidDel="00DB618F">
        <w:rPr>
          <w:lang w:val="en-US"/>
        </w:rPr>
        <w:t xml:space="preserve">: QOE </w:t>
      </w:r>
      <w:r w:rsidDel="00DB618F">
        <w:rPr>
          <w:b/>
          <w:bCs/>
          <w:lang w:val="en-US"/>
        </w:rPr>
        <w:t>[Class]</w:t>
      </w:r>
      <w:r w:rsidDel="00DB618F">
        <w:rPr>
          <w:lang w:val="en-US"/>
        </w:rPr>
        <w:t xml:space="preserve">: 1 </w:t>
      </w:r>
      <w:r w:rsidDel="00DB618F">
        <w:rPr>
          <w:b/>
          <w:bCs/>
          <w:color w:val="FF0000"/>
          <w:lang w:val="en-US"/>
        </w:rPr>
        <w:t>[Status]</w:t>
      </w:r>
      <w:r w:rsidDel="00DB618F">
        <w:rPr>
          <w:color w:val="FF0000"/>
          <w:lang w:val="en-US"/>
        </w:rPr>
        <w:t xml:space="preserve">: ToDo </w:t>
      </w:r>
      <w:r w:rsidDel="00DB618F">
        <w:rPr>
          <w:b/>
          <w:bCs/>
          <w:lang w:val="en-US"/>
        </w:rPr>
        <w:t>[TDoc]</w:t>
      </w:r>
      <w:r w:rsidDel="00DB618F">
        <w:rPr>
          <w:lang w:val="en-US"/>
        </w:rPr>
        <w:t xml:space="preserve">: None </w:t>
      </w:r>
      <w:r w:rsidDel="00DB618F">
        <w:rPr>
          <w:b/>
          <w:bCs/>
          <w:color w:val="FF0000"/>
          <w:lang w:val="en-US"/>
        </w:rPr>
        <w:t>[Proposed Conclusion]</w:t>
      </w:r>
      <w:r w:rsidDel="00DB618F">
        <w:rPr>
          <w:color w:val="FF0000"/>
          <w:lang w:val="en-US"/>
        </w:rPr>
        <w:t xml:space="preserve">: </w:t>
      </w:r>
    </w:p>
    <w:p w14:paraId="72046704" w14:textId="30C27897" w:rsidR="00576F4C" w:rsidDel="00DB618F" w:rsidRDefault="00FB6EF9">
      <w:pPr>
        <w:pStyle w:val="a8"/>
        <w:rPr>
          <w:lang w:val="en-US"/>
        </w:rPr>
      </w:pPr>
      <w:r w:rsidDel="00DB618F">
        <w:rPr>
          <w:b/>
          <w:bCs/>
          <w:lang w:val="en-US"/>
        </w:rPr>
        <w:t>[Description]</w:t>
      </w:r>
      <w:r w:rsidDel="00DB618F">
        <w:rPr>
          <w:lang w:val="en-US"/>
        </w:rPr>
        <w:t>: All QoE configurations and reports might not fit into one message. This might cause measConfigAppLayerId collision if the network doesn't know that there are more configurations.</w:t>
      </w:r>
    </w:p>
    <w:p w14:paraId="2DF0FA8B" w14:textId="324813EA" w:rsidR="00576F4C" w:rsidDel="00DB618F" w:rsidRDefault="00FB6EF9">
      <w:pPr>
        <w:pStyle w:val="a8"/>
        <w:rPr>
          <w:lang w:val="en-US"/>
        </w:rPr>
      </w:pPr>
      <w:r w:rsidDel="00DB618F">
        <w:rPr>
          <w:b/>
          <w:bCs/>
          <w:lang w:val="en-US"/>
        </w:rPr>
        <w:t>[Proposed Change]</w:t>
      </w:r>
      <w:r w:rsidDel="00DB618F">
        <w:rPr>
          <w:lang w:val="en-US"/>
        </w:rPr>
        <w:t xml:space="preserve">: Move this part related to the QoE configurations first in the procedure, so that the QoE configurations are always part of the first message (maybe clarify that also). </w:t>
      </w:r>
    </w:p>
    <w:p w14:paraId="10C8642A" w14:textId="51653AC1" w:rsidR="00576F4C" w:rsidDel="00DB618F" w:rsidRDefault="00FB6EF9">
      <w:pPr>
        <w:pStyle w:val="a8"/>
        <w:rPr>
          <w:lang w:val="en-US"/>
        </w:rPr>
      </w:pPr>
      <w:r w:rsidDel="00DB618F">
        <w:rPr>
          <w:b/>
          <w:bCs/>
          <w:lang w:val="en-US"/>
        </w:rPr>
        <w:t>[Comments]</w:t>
      </w:r>
      <w:r w:rsidDel="00DB618F">
        <w:rPr>
          <w:lang w:val="en-US"/>
        </w:rPr>
        <w:t xml:space="preserve">: Will move this part first in the procedure. </w:t>
      </w:r>
    </w:p>
    <w:p w14:paraId="3C54B60C" w14:textId="2C8D062F" w:rsidR="00BB3B01" w:rsidRDefault="00BB3B01">
      <w:pPr>
        <w:spacing w:after="0"/>
        <w:rPr>
          <w:lang w:eastAsia="zh-CN"/>
        </w:rPr>
      </w:pPr>
      <w:r>
        <w:rPr>
          <w:lang w:val="pl-PL"/>
        </w:rPr>
        <w:t>According to the current procedures the UE first sends the stored reports and only afterward it sends QoE configurations. The concern was raised that this may cause the gNB to reuse some QoE config IDs in the RRC Reconfiguration before the gNB receives all QoE configurations stored in the UE. On one hand the gNB may simply wait after it receives all the info, but on the other hand, just reshuffling the procedures is simple and solves the potential issues, so having such changes seems acceptable.</w:t>
      </w:r>
    </w:p>
    <w:p w14:paraId="0CD58679" w14:textId="77777777" w:rsidR="00BB3B01" w:rsidRDefault="00BB3B01">
      <w:pPr>
        <w:spacing w:after="0"/>
        <w:rPr>
          <w:lang w:eastAsia="zh-CN"/>
        </w:rPr>
      </w:pPr>
    </w:p>
    <w:p w14:paraId="00BF4783" w14:textId="0DF65045" w:rsidR="00576F4C" w:rsidRDefault="00FB6EF9">
      <w:pPr>
        <w:spacing w:after="0"/>
        <w:rPr>
          <w:lang w:val="en-GB" w:eastAsia="zh-CN"/>
        </w:rPr>
      </w:pPr>
      <w:r>
        <w:rPr>
          <w:b/>
          <w:lang w:val="en-GB" w:eastAsia="zh-CN"/>
        </w:rPr>
        <w:t xml:space="preserve">Proposal 3: </w:t>
      </w:r>
      <w:r w:rsidR="00BB3B01">
        <w:rPr>
          <w:b/>
          <w:lang w:val="en-GB" w:eastAsia="zh-CN"/>
        </w:rPr>
        <w:t>Solution proposed in RIL E002 is applied, i.e. the UE should first send stored QoE configurations, followed by the stored QoE reports, when the UE goes to RRC CONNECTED</w:t>
      </w:r>
      <w:r>
        <w:rPr>
          <w:b/>
          <w:lang w:val="en-GB" w:eastAsia="zh-CN"/>
        </w:rPr>
        <w:t>.</w:t>
      </w:r>
    </w:p>
    <w:p w14:paraId="4527211D" w14:textId="77777777" w:rsidR="00576F4C" w:rsidRDefault="00576F4C">
      <w:pPr>
        <w:spacing w:after="0"/>
        <w:rPr>
          <w:lang w:val="en-GB" w:eastAsia="zh-CN"/>
        </w:rPr>
      </w:pPr>
    </w:p>
    <w:p w14:paraId="092E3C0B" w14:textId="77777777" w:rsidR="00576F4C" w:rsidRDefault="00576F4C">
      <w:pPr>
        <w:spacing w:after="0"/>
        <w:rPr>
          <w:lang w:val="en-GB" w:eastAsia="zh-CN"/>
        </w:rPr>
      </w:pPr>
    </w:p>
    <w:p w14:paraId="4DC21D27" w14:textId="3D721CCA" w:rsidR="00576F4C" w:rsidRDefault="00FB6EF9" w:rsidP="00826A92">
      <w:pPr>
        <w:pStyle w:val="30"/>
        <w:numPr>
          <w:ilvl w:val="2"/>
          <w:numId w:val="13"/>
        </w:numPr>
      </w:pPr>
      <w:r>
        <w:t xml:space="preserve">Issue 5: </w:t>
      </w:r>
      <w:r w:rsidR="004E1F83">
        <w:t>QoE indication after handover or RLF</w:t>
      </w:r>
    </w:p>
    <w:p w14:paraId="2AE552FC" w14:textId="77777777" w:rsidR="00576F4C" w:rsidRDefault="00FB6EF9">
      <w:pPr>
        <w:spacing w:after="0"/>
        <w:rPr>
          <w:lang w:val="en-GB" w:eastAsia="zh-CN"/>
        </w:rPr>
      </w:pPr>
      <w:r>
        <w:rPr>
          <w:rFonts w:hint="eastAsia"/>
          <w:lang w:val="en-GB" w:eastAsia="zh-CN"/>
        </w:rPr>
        <w:t>I</w:t>
      </w:r>
      <w:r>
        <w:rPr>
          <w:lang w:val="en-GB" w:eastAsia="zh-CN"/>
        </w:rPr>
        <w:t>ssue 5 is listed as below:</w:t>
      </w:r>
    </w:p>
    <w:tbl>
      <w:tblPr>
        <w:tblW w:w="10201" w:type="dxa"/>
        <w:tblCellMar>
          <w:left w:w="0" w:type="dxa"/>
          <w:right w:w="0" w:type="dxa"/>
        </w:tblCellMar>
        <w:tblLook w:val="04A0" w:firstRow="1" w:lastRow="0" w:firstColumn="1" w:lastColumn="0" w:noHBand="0" w:noVBand="1"/>
      </w:tblPr>
      <w:tblGrid>
        <w:gridCol w:w="1501"/>
        <w:gridCol w:w="4746"/>
        <w:gridCol w:w="3954"/>
      </w:tblGrid>
      <w:tr w:rsidR="00576F4C" w14:paraId="3A847F69"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D6404" w14:textId="77777777" w:rsidR="00576F4C" w:rsidRDefault="00FB6EF9">
            <w:pPr>
              <w:spacing w:after="120"/>
              <w:rPr>
                <w:lang w:eastAsia="ja-JP"/>
              </w:rPr>
            </w:pPr>
            <w:r>
              <w:t>Idle/</w:t>
            </w:r>
            <w:r>
              <w:br/>
              <w:t>Inactive</w:t>
            </w:r>
          </w:p>
        </w:tc>
        <w:tc>
          <w:tcPr>
            <w:tcW w:w="4746" w:type="dxa"/>
            <w:tcBorders>
              <w:top w:val="nil"/>
              <w:left w:val="nil"/>
              <w:bottom w:val="single" w:sz="8" w:space="0" w:color="auto"/>
              <w:right w:val="single" w:sz="8" w:space="0" w:color="auto"/>
            </w:tcBorders>
            <w:tcMar>
              <w:top w:w="0" w:type="dxa"/>
              <w:left w:w="108" w:type="dxa"/>
              <w:bottom w:w="0" w:type="dxa"/>
              <w:right w:w="108" w:type="dxa"/>
            </w:tcMar>
          </w:tcPr>
          <w:p w14:paraId="28E2B875" w14:textId="77777777" w:rsidR="00576F4C" w:rsidRDefault="00FB6EF9">
            <w:pPr>
              <w:spacing w:after="120"/>
            </w:pPr>
            <w:r>
              <w:t xml:space="preserve">5. If a handover or RLF occurs after the UE has indicated that it has QoE configurations/reports stored but before the UE has transmitted the QoE configurations or reports when returning from RRC_IDLE, the network (the new gNB) will never know that the UE has QoE configurations/reports stored. </w:t>
            </w:r>
          </w:p>
        </w:tc>
        <w:tc>
          <w:tcPr>
            <w:tcW w:w="3954" w:type="dxa"/>
            <w:tcBorders>
              <w:top w:val="nil"/>
              <w:left w:val="nil"/>
              <w:bottom w:val="single" w:sz="8" w:space="0" w:color="auto"/>
              <w:right w:val="single" w:sz="8" w:space="0" w:color="auto"/>
            </w:tcBorders>
            <w:tcMar>
              <w:top w:w="0" w:type="dxa"/>
              <w:left w:w="108" w:type="dxa"/>
              <w:bottom w:w="0" w:type="dxa"/>
              <w:right w:w="108" w:type="dxa"/>
            </w:tcMar>
          </w:tcPr>
          <w:p w14:paraId="1CCB3387" w14:textId="77777777" w:rsidR="00576F4C" w:rsidRDefault="00FB6EF9">
            <w:pPr>
              <w:spacing w:after="120"/>
            </w:pPr>
            <w:r>
              <w:rPr>
                <w:highlight w:val="yellow"/>
              </w:rPr>
              <w:t>RIL issue E003.</w:t>
            </w:r>
            <w:r>
              <w:t xml:space="preserve"> Needs online discussion.</w:t>
            </w:r>
          </w:p>
        </w:tc>
      </w:tr>
    </w:tbl>
    <w:p w14:paraId="0818AFEC" w14:textId="77777777" w:rsidR="00576F4C" w:rsidRDefault="00576F4C">
      <w:pPr>
        <w:spacing w:after="0"/>
        <w:rPr>
          <w:lang w:val="en-GB" w:eastAsia="zh-CN"/>
        </w:rPr>
      </w:pPr>
    </w:p>
    <w:p w14:paraId="0906A300" w14:textId="42F96BBB" w:rsidR="00BB3B01" w:rsidRDefault="00FB6EF9">
      <w:pPr>
        <w:spacing w:after="0"/>
        <w:rPr>
          <w:lang w:val="en-GB" w:eastAsia="zh-CN"/>
        </w:rPr>
      </w:pPr>
      <w:r>
        <w:rPr>
          <w:rFonts w:hint="eastAsia"/>
          <w:lang w:val="en-GB" w:eastAsia="zh-CN"/>
        </w:rPr>
        <w:t>T</w:t>
      </w:r>
      <w:r>
        <w:rPr>
          <w:lang w:val="en-GB" w:eastAsia="zh-CN"/>
        </w:rPr>
        <w:t>he RIL</w:t>
      </w:r>
      <w:r w:rsidR="00BB3B01">
        <w:rPr>
          <w:lang w:val="en-GB" w:eastAsia="zh-CN"/>
        </w:rPr>
        <w:t>s</w:t>
      </w:r>
      <w:r>
        <w:rPr>
          <w:lang w:val="en-GB" w:eastAsia="zh-CN"/>
        </w:rPr>
        <w:t xml:space="preserve"> </w:t>
      </w:r>
      <w:r w:rsidR="00BB3B01">
        <w:rPr>
          <w:lang w:val="en-GB" w:eastAsia="zh-CN"/>
        </w:rPr>
        <w:t>E</w:t>
      </w:r>
      <w:r>
        <w:rPr>
          <w:lang w:val="en-GB" w:eastAsia="zh-CN"/>
        </w:rPr>
        <w:t>003</w:t>
      </w:r>
      <w:r w:rsidR="00C469CE">
        <w:rPr>
          <w:lang w:val="en-GB" w:eastAsia="zh-CN"/>
        </w:rPr>
        <w:t>,</w:t>
      </w:r>
      <w:r>
        <w:rPr>
          <w:lang w:val="en-GB" w:eastAsia="zh-CN"/>
        </w:rPr>
        <w:t xml:space="preserve"> </w:t>
      </w:r>
      <w:r w:rsidR="00BB3B01">
        <w:rPr>
          <w:lang w:val="en-GB" w:eastAsia="zh-CN"/>
        </w:rPr>
        <w:t>C</w:t>
      </w:r>
      <w:r w:rsidR="00C469CE">
        <w:rPr>
          <w:lang w:val="en-GB" w:eastAsia="zh-CN"/>
        </w:rPr>
        <w:t>3</w:t>
      </w:r>
      <w:r w:rsidR="00BB3B01">
        <w:rPr>
          <w:lang w:val="en-GB" w:eastAsia="zh-CN"/>
        </w:rPr>
        <w:t>2</w:t>
      </w:r>
      <w:r w:rsidR="00C469CE">
        <w:rPr>
          <w:lang w:val="en-GB" w:eastAsia="zh-CN"/>
        </w:rPr>
        <w:t>0 and C321</w:t>
      </w:r>
      <w:r w:rsidR="00BB3B01">
        <w:rPr>
          <w:lang w:val="en-GB" w:eastAsia="zh-CN"/>
        </w:rPr>
        <w:t xml:space="preserve"> are</w:t>
      </w:r>
      <w:r>
        <w:rPr>
          <w:lang w:val="en-GB" w:eastAsia="zh-CN"/>
        </w:rPr>
        <w:t xml:space="preserve"> also related to Issue 5</w:t>
      </w:r>
      <w:r w:rsidR="00BB3B01">
        <w:rPr>
          <w:lang w:val="en-GB" w:eastAsia="zh-CN"/>
        </w:rPr>
        <w:t>:</w:t>
      </w:r>
    </w:p>
    <w:p w14:paraId="61F16ABF" w14:textId="77777777" w:rsidR="00BB3B01" w:rsidRDefault="00BB3B01" w:rsidP="00BB3B01">
      <w:pPr>
        <w:pStyle w:val="a8"/>
        <w:rPr>
          <w:b/>
          <w:bCs/>
          <w:lang w:val="en-US"/>
        </w:rPr>
      </w:pPr>
    </w:p>
    <w:p w14:paraId="45AB5F45" w14:textId="2B366C9C" w:rsidR="00BB3B01" w:rsidRDefault="00BB3B01" w:rsidP="00BB3B01">
      <w:pPr>
        <w:pStyle w:val="a8"/>
        <w:rPr>
          <w:lang w:val="en-US"/>
        </w:rPr>
      </w:pPr>
      <w:r>
        <w:rPr>
          <w:b/>
          <w:bCs/>
          <w:lang w:val="en-US"/>
        </w:rPr>
        <w:t>[RIL]</w:t>
      </w:r>
      <w:r>
        <w:rPr>
          <w:lang w:val="en-US"/>
        </w:rPr>
        <w:t xml:space="preserve">: E003 </w:t>
      </w:r>
      <w:r>
        <w:rPr>
          <w:b/>
          <w:bCs/>
          <w:lang w:val="en-US"/>
        </w:rPr>
        <w:t>[Delegate]</w:t>
      </w:r>
      <w:r>
        <w:rPr>
          <w:lang w:val="en-US"/>
        </w:rPr>
        <w:t xml:space="preserve">: Ericsson (Cecilia)  </w:t>
      </w:r>
      <w:r>
        <w:rPr>
          <w:b/>
          <w:bCs/>
          <w:lang w:val="en-US"/>
        </w:rPr>
        <w:t>[WI]</w:t>
      </w:r>
      <w:r>
        <w:rPr>
          <w:lang w:val="en-US"/>
        </w:rPr>
        <w:t xml:space="preserve">: QOE </w:t>
      </w:r>
      <w:r>
        <w:rPr>
          <w:b/>
          <w:bCs/>
          <w:lang w:val="en-US"/>
        </w:rPr>
        <w:t>[Class]</w:t>
      </w:r>
      <w:r>
        <w:rPr>
          <w:lang w:val="en-US"/>
        </w:rPr>
        <w:t xml:space="preserve">: 1 </w:t>
      </w:r>
      <w:r>
        <w:rPr>
          <w:b/>
          <w:bCs/>
          <w:color w:val="FF0000"/>
          <w:lang w:val="en-US"/>
        </w:rPr>
        <w:t>[Status]</w:t>
      </w:r>
      <w:r>
        <w:rPr>
          <w:color w:val="FF0000"/>
          <w:lang w:val="en-US"/>
        </w:rPr>
        <w:t xml:space="preserve">: ToDo </w:t>
      </w:r>
      <w:r>
        <w:rPr>
          <w:b/>
          <w:bCs/>
          <w:lang w:val="en-US"/>
        </w:rPr>
        <w:t>[TDoc]</w:t>
      </w:r>
      <w:r>
        <w:rPr>
          <w:lang w:val="en-US"/>
        </w:rPr>
        <w:t xml:space="preserve">: None </w:t>
      </w:r>
      <w:r>
        <w:rPr>
          <w:b/>
          <w:bCs/>
          <w:color w:val="FF0000"/>
          <w:lang w:val="en-US"/>
        </w:rPr>
        <w:t>[Proposed Conclusion]</w:t>
      </w:r>
      <w:r>
        <w:rPr>
          <w:color w:val="FF0000"/>
          <w:lang w:val="en-US"/>
        </w:rPr>
        <w:t xml:space="preserve">: </w:t>
      </w:r>
    </w:p>
    <w:p w14:paraId="5A72A717" w14:textId="77777777" w:rsidR="00BB3B01" w:rsidRDefault="00BB3B01" w:rsidP="00BB3B01">
      <w:pPr>
        <w:pStyle w:val="a8"/>
        <w:ind w:left="180"/>
        <w:rPr>
          <w:lang w:val="en-US"/>
        </w:rPr>
      </w:pPr>
      <w:r>
        <w:rPr>
          <w:b/>
          <w:bCs/>
          <w:lang w:val="en-US"/>
        </w:rPr>
        <w:t>[Description]</w:t>
      </w:r>
      <w:r>
        <w:rPr>
          <w:lang w:val="en-US"/>
        </w:rPr>
        <w:t>: If a handover or RLF occurs after the UE has sent the indication, but before the UE has sent the QoE configurations/reports, the network will never know about the configurations/reports.</w:t>
      </w:r>
    </w:p>
    <w:p w14:paraId="7B811311" w14:textId="77777777" w:rsidR="00BB3B01" w:rsidRDefault="00BB3B01" w:rsidP="00BB3B01">
      <w:pPr>
        <w:pStyle w:val="a8"/>
        <w:ind w:left="180"/>
        <w:rPr>
          <w:lang w:val="en-US"/>
        </w:rPr>
      </w:pPr>
      <w:r>
        <w:rPr>
          <w:b/>
          <w:bCs/>
          <w:lang w:val="en-US"/>
        </w:rPr>
        <w:t>[Proposed Change]</w:t>
      </w:r>
      <w:r>
        <w:rPr>
          <w:lang w:val="en-US"/>
        </w:rPr>
        <w:t xml:space="preserve">: The UE sends the indication again in these cases. </w:t>
      </w:r>
    </w:p>
    <w:p w14:paraId="21C55ABB" w14:textId="77777777" w:rsidR="00BB3B01" w:rsidRDefault="00BB3B01" w:rsidP="00BB3B01">
      <w:pPr>
        <w:pStyle w:val="a8"/>
        <w:ind w:left="180"/>
        <w:rPr>
          <w:lang w:val="en-US"/>
        </w:rPr>
      </w:pPr>
      <w:r>
        <w:rPr>
          <w:b/>
          <w:bCs/>
          <w:lang w:val="en-US"/>
        </w:rPr>
        <w:t>[Comments]</w:t>
      </w:r>
      <w:r>
        <w:rPr>
          <w:lang w:val="en-US"/>
        </w:rPr>
        <w:t>: [Ericsson (Cecilia)]: Needs to be discussed in the meeting.</w:t>
      </w:r>
    </w:p>
    <w:p w14:paraId="526E46FD" w14:textId="77777777" w:rsidR="00BB3B01" w:rsidRDefault="00BB3B01">
      <w:pPr>
        <w:spacing w:after="0"/>
        <w:rPr>
          <w:lang w:val="en-GB" w:eastAsia="zh-CN"/>
        </w:rPr>
      </w:pPr>
    </w:p>
    <w:p w14:paraId="6A3F3121" w14:textId="77777777" w:rsidR="00BB3B01" w:rsidRPr="00B97EE9" w:rsidRDefault="00BB3B01" w:rsidP="00BB3B01">
      <w:pPr>
        <w:pStyle w:val="a8"/>
        <w:rPr>
          <w:lang w:val="en-US"/>
        </w:rPr>
      </w:pPr>
      <w:r w:rsidRPr="00B97EE9">
        <w:rPr>
          <w:lang w:val="en-US"/>
        </w:rPr>
        <w:lastRenderedPageBreak/>
        <w:t>[RIL]: C320 [Delegate]: CATT (Haocheng)  [WI]: QOE [Class]: 2</w:t>
      </w:r>
      <w:r w:rsidRPr="00B97EE9">
        <w:rPr>
          <w:color w:val="FF0000"/>
          <w:lang w:val="en-US"/>
        </w:rPr>
        <w:t xml:space="preserve">[Status]: Duplicate </w:t>
      </w:r>
      <w:r w:rsidRPr="00B97EE9">
        <w:rPr>
          <w:lang w:val="en-US"/>
        </w:rPr>
        <w:t xml:space="preserve">[TDoc]: None </w:t>
      </w:r>
      <w:r w:rsidRPr="00B97EE9">
        <w:rPr>
          <w:color w:val="FF0000"/>
          <w:lang w:val="en-US"/>
        </w:rPr>
        <w:t>[Proposed Conclusion]: V93</w:t>
      </w:r>
    </w:p>
    <w:p w14:paraId="154CADE3" w14:textId="77777777" w:rsidR="00BB3B01" w:rsidRPr="00B97EE9" w:rsidRDefault="00BB3B01" w:rsidP="00BB3B01">
      <w:pPr>
        <w:pStyle w:val="a8"/>
        <w:rPr>
          <w:lang w:val="en-US"/>
        </w:rPr>
      </w:pPr>
      <w:r w:rsidRPr="00B97EE9">
        <w:rPr>
          <w:b/>
          <w:bCs/>
          <w:lang w:val="en-US"/>
        </w:rPr>
        <w:t>[Description]</w:t>
      </w:r>
      <w:r w:rsidRPr="00B97EE9">
        <w:rPr>
          <w:lang w:val="en-US"/>
        </w:rPr>
        <w:t xml:space="preserve">: The </w:t>
      </w:r>
      <w:r w:rsidRPr="00B97EE9">
        <w:rPr>
          <w:i/>
          <w:iCs/>
          <w:lang w:val="en-US"/>
        </w:rPr>
        <w:t xml:space="preserve">measConfigReportAppLayerAvailable </w:t>
      </w:r>
      <w:r w:rsidRPr="00B97EE9">
        <w:rPr>
          <w:lang w:val="en-US"/>
        </w:rPr>
        <w:t xml:space="preserve">indication also should be included in </w:t>
      </w:r>
      <w:r w:rsidRPr="00B97EE9">
        <w:rPr>
          <w:i/>
          <w:iCs/>
          <w:lang w:val="en-US"/>
        </w:rPr>
        <w:t>RRCReconfigurationComplete</w:t>
      </w:r>
      <w:r w:rsidRPr="00B97EE9">
        <w:rPr>
          <w:lang w:val="en-US"/>
        </w:rPr>
        <w:t xml:space="preserve"> message. As after UE entering RRC_CONNECTED state but the stored QoE reports and QoE configurations have not been retrieved, UE may change to a new cell due to handover but the new cell cannot know whether UE has stored QoE reports and QoE configuration. So if UE has stored QoE reports and/or QoE configuration and UE has not sent the</w:t>
      </w:r>
      <w:r w:rsidRPr="00B97EE9">
        <w:rPr>
          <w:i/>
          <w:iCs/>
          <w:lang w:val="en-US"/>
        </w:rPr>
        <w:t xml:space="preserve"> measConfigReportAppLayerAvailable</w:t>
      </w:r>
      <w:r w:rsidRPr="00B97EE9">
        <w:rPr>
          <w:lang w:val="en-US"/>
        </w:rPr>
        <w:t xml:space="preserve"> to gNB, UE should include the </w:t>
      </w:r>
      <w:r w:rsidRPr="00B97EE9">
        <w:rPr>
          <w:i/>
          <w:iCs/>
          <w:lang w:val="en-US"/>
        </w:rPr>
        <w:t>measConfigReportAppLayerAvailable</w:t>
      </w:r>
      <w:r w:rsidRPr="00B97EE9">
        <w:rPr>
          <w:lang w:val="en-US"/>
        </w:rPr>
        <w:t xml:space="preserve"> indication in </w:t>
      </w:r>
      <w:r w:rsidRPr="00B97EE9">
        <w:rPr>
          <w:i/>
          <w:iCs/>
          <w:lang w:val="en-US"/>
        </w:rPr>
        <w:t>RRCReconfigurationComplete</w:t>
      </w:r>
      <w:r w:rsidRPr="00B97EE9">
        <w:rPr>
          <w:lang w:val="en-US"/>
        </w:rPr>
        <w:t xml:space="preserve"> message. </w:t>
      </w:r>
    </w:p>
    <w:p w14:paraId="39B78A59" w14:textId="77777777" w:rsidR="00BB3B01" w:rsidRPr="00B97EE9" w:rsidRDefault="00BB3B01" w:rsidP="00BB3B01">
      <w:pPr>
        <w:pStyle w:val="a8"/>
        <w:rPr>
          <w:lang w:val="en-US"/>
        </w:rPr>
      </w:pPr>
      <w:r w:rsidRPr="00B97EE9">
        <w:rPr>
          <w:b/>
          <w:bCs/>
          <w:lang w:val="en-US"/>
        </w:rPr>
        <w:t>[Proposed Change]</w:t>
      </w:r>
      <w:r w:rsidRPr="00B97EE9">
        <w:rPr>
          <w:lang w:val="en-US"/>
        </w:rPr>
        <w:t xml:space="preserve">: Include the </w:t>
      </w:r>
      <w:r w:rsidRPr="00B97EE9">
        <w:rPr>
          <w:i/>
          <w:iCs/>
          <w:lang w:val="en-US"/>
        </w:rPr>
        <w:t>measConfigReportAppLayerAvailable</w:t>
      </w:r>
      <w:r w:rsidRPr="00B97EE9">
        <w:rPr>
          <w:lang w:val="en-US"/>
        </w:rPr>
        <w:t xml:space="preserve"> indication in </w:t>
      </w:r>
      <w:r w:rsidRPr="00B97EE9">
        <w:rPr>
          <w:i/>
          <w:iCs/>
          <w:lang w:val="en-US"/>
        </w:rPr>
        <w:t>RRCReconfigurationComplete</w:t>
      </w:r>
      <w:r w:rsidRPr="00B97EE9">
        <w:rPr>
          <w:lang w:val="en-US"/>
        </w:rPr>
        <w:t xml:space="preserve"> message, samiliar as in RRCSetupComplete/RRCResumeComplete message.</w:t>
      </w:r>
    </w:p>
    <w:p w14:paraId="51434A9A" w14:textId="77777777" w:rsidR="00BB3B01" w:rsidRDefault="00BB3B01" w:rsidP="00BB3B01">
      <w:pPr>
        <w:spacing w:after="0"/>
        <w:rPr>
          <w:lang w:val="en-GB" w:eastAsia="zh-CN"/>
        </w:rPr>
      </w:pPr>
      <w:r>
        <w:rPr>
          <w:b/>
          <w:bCs/>
        </w:rPr>
        <w:t>[Comments]</w:t>
      </w:r>
      <w:r>
        <w:t>: Ericsson (Cecilia): Agree with the issue, see also RIL E003. I think we need to discuss it online.</w:t>
      </w:r>
    </w:p>
    <w:p w14:paraId="62E637E0" w14:textId="5D62967C" w:rsidR="00BB3B01" w:rsidRDefault="00BB3B01">
      <w:pPr>
        <w:spacing w:after="0"/>
        <w:rPr>
          <w:lang w:val="en-GB" w:eastAsia="zh-CN"/>
        </w:rPr>
      </w:pPr>
    </w:p>
    <w:p w14:paraId="2A340BA5" w14:textId="77777777" w:rsidR="004E1F83" w:rsidRDefault="004E1F83">
      <w:pPr>
        <w:spacing w:after="0"/>
        <w:rPr>
          <w:lang w:val="en-GB" w:eastAsia="zh-CN"/>
        </w:rPr>
      </w:pPr>
    </w:p>
    <w:p w14:paraId="2AAD3391" w14:textId="77777777" w:rsidR="004E1F83" w:rsidRPr="00B97EE9" w:rsidRDefault="004E1F83" w:rsidP="004E1F83">
      <w:pPr>
        <w:pStyle w:val="a8"/>
        <w:rPr>
          <w:lang w:val="en-US"/>
        </w:rPr>
      </w:pPr>
      <w:r w:rsidRPr="00B97EE9">
        <w:rPr>
          <w:lang w:val="en-US"/>
        </w:rPr>
        <w:t>[RIL]: C321 [Delegate]: CATT (Haocheng)  [WI]: QOE [Class]: 2</w:t>
      </w:r>
      <w:r w:rsidRPr="00B97EE9">
        <w:rPr>
          <w:color w:val="FF0000"/>
          <w:lang w:val="en-US"/>
        </w:rPr>
        <w:t xml:space="preserve">[Status]: Duplicate </w:t>
      </w:r>
      <w:r w:rsidRPr="00B97EE9">
        <w:rPr>
          <w:lang w:val="en-US"/>
        </w:rPr>
        <w:t xml:space="preserve">[TDoc]: None </w:t>
      </w:r>
      <w:r w:rsidRPr="00B97EE9">
        <w:rPr>
          <w:color w:val="FF0000"/>
          <w:lang w:val="en-US"/>
        </w:rPr>
        <w:t>[Proposed Conclusion]: V093</w:t>
      </w:r>
    </w:p>
    <w:p w14:paraId="519FF886" w14:textId="77777777" w:rsidR="004E1F83" w:rsidRPr="00B97EE9" w:rsidRDefault="004E1F83" w:rsidP="004E1F83">
      <w:pPr>
        <w:pStyle w:val="a8"/>
        <w:rPr>
          <w:lang w:val="en-US"/>
        </w:rPr>
      </w:pPr>
      <w:r w:rsidRPr="00B97EE9">
        <w:rPr>
          <w:b/>
          <w:bCs/>
          <w:lang w:val="en-US"/>
        </w:rPr>
        <w:t>[Description]</w:t>
      </w:r>
      <w:r w:rsidRPr="00B97EE9">
        <w:rPr>
          <w:lang w:val="en-US"/>
        </w:rPr>
        <w:t xml:space="preserve">: The </w:t>
      </w:r>
      <w:r w:rsidRPr="00B97EE9">
        <w:rPr>
          <w:i/>
          <w:iCs/>
          <w:lang w:val="en-US"/>
        </w:rPr>
        <w:t xml:space="preserve">measConfigReportAppLayerAvailable </w:t>
      </w:r>
      <w:r w:rsidRPr="00B97EE9">
        <w:rPr>
          <w:lang w:val="en-US"/>
        </w:rPr>
        <w:t xml:space="preserve">indication also should be included in </w:t>
      </w:r>
      <w:r w:rsidRPr="00B97EE9">
        <w:rPr>
          <w:i/>
          <w:iCs/>
          <w:lang w:val="en-US"/>
        </w:rPr>
        <w:t>RRCReestablishmentComplete</w:t>
      </w:r>
      <w:r w:rsidRPr="00B97EE9">
        <w:rPr>
          <w:lang w:val="en-US"/>
        </w:rPr>
        <w:t xml:space="preserve"> message. As after UE entering RRC_CONNECTED state but the stored QoE reports and QoE configurations have not been retrieved, UE may change to a new cell due to performing RRC reestablishment procedure. But the new cell cannot know whether UE has stored QoE reports and QoE configuration. So if UE has stored QoE reports and/or QoE configuration and UE has not sent the</w:t>
      </w:r>
      <w:r w:rsidRPr="00B97EE9">
        <w:rPr>
          <w:i/>
          <w:iCs/>
          <w:lang w:val="en-US"/>
        </w:rPr>
        <w:t xml:space="preserve"> measConfigReportAppLayerAvailable</w:t>
      </w:r>
      <w:r w:rsidRPr="00B97EE9">
        <w:rPr>
          <w:lang w:val="en-US"/>
        </w:rPr>
        <w:t xml:space="preserve"> to gNB, UE should include the </w:t>
      </w:r>
      <w:r w:rsidRPr="00B97EE9">
        <w:rPr>
          <w:i/>
          <w:iCs/>
          <w:lang w:val="en-US"/>
        </w:rPr>
        <w:t>measConfigReportAppLayerAvailable</w:t>
      </w:r>
      <w:r w:rsidRPr="00B97EE9">
        <w:rPr>
          <w:lang w:val="en-US"/>
        </w:rPr>
        <w:t xml:space="preserve"> indication in </w:t>
      </w:r>
      <w:r w:rsidRPr="00B97EE9">
        <w:rPr>
          <w:i/>
          <w:iCs/>
          <w:lang w:val="en-US"/>
        </w:rPr>
        <w:t>RRCReestablishmentComplete</w:t>
      </w:r>
      <w:r w:rsidRPr="00B97EE9">
        <w:rPr>
          <w:lang w:val="en-US"/>
        </w:rPr>
        <w:t xml:space="preserve"> message. </w:t>
      </w:r>
    </w:p>
    <w:p w14:paraId="010E0506" w14:textId="77777777" w:rsidR="004E1F83" w:rsidRPr="00B97EE9" w:rsidRDefault="004E1F83" w:rsidP="004E1F83">
      <w:pPr>
        <w:pStyle w:val="a8"/>
        <w:rPr>
          <w:lang w:val="en-US"/>
        </w:rPr>
      </w:pPr>
      <w:r w:rsidRPr="00B97EE9">
        <w:rPr>
          <w:b/>
          <w:bCs/>
          <w:lang w:val="en-US"/>
        </w:rPr>
        <w:t>[Proposed Change]</w:t>
      </w:r>
      <w:r w:rsidRPr="00B97EE9">
        <w:rPr>
          <w:lang w:val="en-US"/>
        </w:rPr>
        <w:t xml:space="preserve">: Include the </w:t>
      </w:r>
      <w:r w:rsidRPr="00B97EE9">
        <w:rPr>
          <w:i/>
          <w:iCs/>
          <w:lang w:val="en-US"/>
        </w:rPr>
        <w:t>measConfigReportAppLayerAvailable</w:t>
      </w:r>
      <w:r w:rsidRPr="00B97EE9">
        <w:rPr>
          <w:lang w:val="en-US"/>
        </w:rPr>
        <w:t xml:space="preserve"> indication in </w:t>
      </w:r>
      <w:r w:rsidRPr="00B97EE9">
        <w:rPr>
          <w:i/>
          <w:iCs/>
          <w:lang w:val="en-US"/>
        </w:rPr>
        <w:t>RRCReestablishmentComplete</w:t>
      </w:r>
      <w:r w:rsidRPr="00B97EE9">
        <w:rPr>
          <w:lang w:val="en-US"/>
        </w:rPr>
        <w:t xml:space="preserve"> message, samiliar as in RRCSetupComplete/RRCResumeComplete message.</w:t>
      </w:r>
    </w:p>
    <w:p w14:paraId="11E37094" w14:textId="77777777" w:rsidR="004E1F83" w:rsidRPr="00B97EE9" w:rsidRDefault="004E1F83" w:rsidP="004E1F83">
      <w:pPr>
        <w:pStyle w:val="a8"/>
        <w:rPr>
          <w:lang w:val="en-US"/>
        </w:rPr>
      </w:pPr>
      <w:r w:rsidRPr="00B97EE9">
        <w:rPr>
          <w:b/>
          <w:bCs/>
          <w:lang w:val="en-US"/>
        </w:rPr>
        <w:t>[Comments]</w:t>
      </w:r>
      <w:r w:rsidRPr="00B97EE9">
        <w:rPr>
          <w:lang w:val="en-US"/>
        </w:rPr>
        <w:t>: Ericsson (Cecilia): Agree with the issue, see also RIL E003. I think we need to discuss it online.</w:t>
      </w:r>
    </w:p>
    <w:p w14:paraId="087777E5" w14:textId="1FB78D90" w:rsidR="00BB3B01" w:rsidRDefault="00BB3B01">
      <w:pPr>
        <w:spacing w:after="0"/>
        <w:rPr>
          <w:lang w:val="en-GB" w:eastAsia="zh-CN"/>
        </w:rPr>
      </w:pPr>
    </w:p>
    <w:p w14:paraId="04A46263" w14:textId="751B6690" w:rsidR="00576F4C" w:rsidRDefault="00FB6EF9">
      <w:pPr>
        <w:spacing w:after="0"/>
        <w:rPr>
          <w:lang w:eastAsia="zh-CN"/>
        </w:rPr>
      </w:pPr>
      <w:r>
        <w:rPr>
          <w:lang w:val="en-GB" w:eastAsia="zh-CN"/>
        </w:rPr>
        <w:t xml:space="preserve">For </w:t>
      </w:r>
      <w:r w:rsidR="00C45075">
        <w:rPr>
          <w:lang w:val="en-GB" w:eastAsia="zh-CN"/>
        </w:rPr>
        <w:t>handover</w:t>
      </w:r>
      <w:r>
        <w:rPr>
          <w:lang w:val="en-GB" w:eastAsia="zh-CN"/>
        </w:rPr>
        <w:t xml:space="preserve"> or RLF, if it happens before UE sending the availability indicator, we think the UE should re-transmit the indicator </w:t>
      </w:r>
      <w:r w:rsidR="00C45075">
        <w:rPr>
          <w:lang w:val="en-GB" w:eastAsia="zh-CN"/>
        </w:rPr>
        <w:t>to the new gNB</w:t>
      </w:r>
      <w:r>
        <w:rPr>
          <w:lang w:val="en-GB" w:eastAsia="zh-CN"/>
        </w:rPr>
        <w:t xml:space="preserve">. </w:t>
      </w:r>
      <w:r w:rsidR="00C45075">
        <w:rPr>
          <w:lang w:val="en-GB" w:eastAsia="zh-CN"/>
        </w:rPr>
        <w:t>Similarly, i</w:t>
      </w:r>
      <w:r>
        <w:rPr>
          <w:lang w:val="en-GB" w:eastAsia="zh-CN"/>
        </w:rPr>
        <w:t xml:space="preserve">f </w:t>
      </w:r>
      <w:r w:rsidR="00C45075">
        <w:rPr>
          <w:lang w:val="en-GB" w:eastAsia="zh-CN"/>
        </w:rPr>
        <w:t>the handover or RLF occurs after the UE sends the availability indication, but before the UE sent all the QoE configurations/reports to the gNB, it makes sense that the UE continues in the new gNB. Since the QoE availability indicator is not exchanged between the nodes during handover or during UE context relocation, it seems the simplest to follow the suggestion from RILs C320 and C321, i.e. allow the QoE availability indicator to be reported by the UE in RRCReconfigurationComplete</w:t>
      </w:r>
      <w:r w:rsidR="005A5DBB">
        <w:rPr>
          <w:lang w:val="en-GB" w:eastAsia="zh-CN"/>
        </w:rPr>
        <w:t xml:space="preserve"> sent as a </w:t>
      </w:r>
      <w:r w:rsidR="00C45075">
        <w:rPr>
          <w:lang w:val="en-GB" w:eastAsia="zh-CN"/>
        </w:rPr>
        <w:t>reply to RR</w:t>
      </w:r>
      <w:r w:rsidR="005A5DBB">
        <w:rPr>
          <w:lang w:val="en-GB" w:eastAsia="zh-CN"/>
        </w:rPr>
        <w:t>CReconfiguration with sync and in the RRCReestablishmentComplete</w:t>
      </w:r>
      <w:r w:rsidR="00CA1B77">
        <w:rPr>
          <w:lang w:val="en-GB" w:eastAsia="zh-CN"/>
        </w:rPr>
        <w:t>, in case the UE has unsent QoE configurations and/or reports</w:t>
      </w:r>
      <w:r w:rsidR="005A5DBB">
        <w:rPr>
          <w:lang w:val="en-GB" w:eastAsia="zh-CN"/>
        </w:rPr>
        <w:t xml:space="preserve">. </w:t>
      </w:r>
    </w:p>
    <w:p w14:paraId="08F11FD5" w14:textId="77777777" w:rsidR="00BB3B01" w:rsidRDefault="00BB3B01">
      <w:pPr>
        <w:spacing w:after="0"/>
        <w:rPr>
          <w:lang w:eastAsia="zh-CN"/>
        </w:rPr>
      </w:pPr>
    </w:p>
    <w:p w14:paraId="315F3460" w14:textId="74F5CDF5" w:rsidR="00576F4C" w:rsidRDefault="00FB6EF9">
      <w:pPr>
        <w:spacing w:after="0"/>
        <w:rPr>
          <w:lang w:val="en-GB" w:eastAsia="zh-CN"/>
        </w:rPr>
      </w:pPr>
      <w:r>
        <w:rPr>
          <w:b/>
          <w:lang w:val="en-GB" w:eastAsia="zh-CN"/>
        </w:rPr>
        <w:t xml:space="preserve">Proposal 4: </w:t>
      </w:r>
      <w:r w:rsidR="00CA1B77">
        <w:rPr>
          <w:b/>
          <w:lang w:val="en-GB" w:eastAsia="zh-CN"/>
        </w:rPr>
        <w:t>A</w:t>
      </w:r>
      <w:r w:rsidR="00CA1B77" w:rsidRPr="00CA1B77">
        <w:rPr>
          <w:b/>
          <w:lang w:val="en-GB" w:eastAsia="zh-CN"/>
        </w:rPr>
        <w:t>llow the QoE availability indicator to be reported by the UE in RRCReconfigurationComplete sent as a reply to RRCReconfiguration with sync and in the RRCReestablishmentComplete, in case the UE has unsent QoE configuration</w:t>
      </w:r>
      <w:r w:rsidR="00CA1B77">
        <w:rPr>
          <w:b/>
          <w:lang w:val="en-GB" w:eastAsia="zh-CN"/>
        </w:rPr>
        <w:t>s</w:t>
      </w:r>
      <w:r w:rsidR="00CA1B77" w:rsidRPr="00CA1B77">
        <w:rPr>
          <w:b/>
          <w:lang w:val="en-GB" w:eastAsia="zh-CN"/>
        </w:rPr>
        <w:t xml:space="preserve"> and/or reports. </w:t>
      </w:r>
    </w:p>
    <w:p w14:paraId="2C691A7F" w14:textId="7F78203F" w:rsidR="00576F4C" w:rsidRDefault="00576F4C">
      <w:pPr>
        <w:spacing w:after="0"/>
        <w:rPr>
          <w:lang w:val="en-GB" w:eastAsia="zh-CN"/>
        </w:rPr>
      </w:pPr>
    </w:p>
    <w:p w14:paraId="3E7A1642" w14:textId="3C0F88A5" w:rsidR="00964C61" w:rsidRDefault="00964C61">
      <w:pPr>
        <w:spacing w:after="0"/>
        <w:rPr>
          <w:lang w:val="en-GB" w:eastAsia="zh-CN"/>
        </w:rPr>
      </w:pPr>
    </w:p>
    <w:p w14:paraId="1FF2BF39" w14:textId="7E15511F" w:rsidR="00C101EF" w:rsidRDefault="00C101EF" w:rsidP="00826A92">
      <w:pPr>
        <w:pStyle w:val="2"/>
        <w:ind w:left="709" w:hanging="709"/>
      </w:pPr>
      <w:r>
        <w:t>RILs from other companies</w:t>
      </w:r>
    </w:p>
    <w:p w14:paraId="46FB6BA1" w14:textId="3EF8DCB4" w:rsidR="00A50F9D" w:rsidRDefault="00A50F9D" w:rsidP="00964C61">
      <w:pPr>
        <w:pStyle w:val="30"/>
        <w:numPr>
          <w:ilvl w:val="2"/>
          <w:numId w:val="13"/>
        </w:numPr>
      </w:pPr>
      <w:r>
        <w:t>E006</w:t>
      </w:r>
    </w:p>
    <w:p w14:paraId="1402007E" w14:textId="2DDF66C2" w:rsidR="00A50F9D" w:rsidRDefault="00A50F9D">
      <w:pPr>
        <w:spacing w:after="0"/>
        <w:rPr>
          <w:lang w:val="en-GB" w:eastAsia="zh-CN"/>
        </w:rPr>
      </w:pPr>
      <w:r>
        <w:rPr>
          <w:rFonts w:hint="eastAsia"/>
          <w:lang w:val="en-GB" w:eastAsia="zh-CN"/>
        </w:rPr>
        <w:t>F</w:t>
      </w:r>
      <w:r>
        <w:rPr>
          <w:lang w:val="en-GB" w:eastAsia="zh-CN"/>
        </w:rPr>
        <w:t xml:space="preserve">or E006, </w:t>
      </w:r>
      <w:r w:rsidR="0055163C">
        <w:rPr>
          <w:lang w:val="en-GB" w:eastAsia="zh-CN"/>
        </w:rPr>
        <w:t>the details are listed as below:</w:t>
      </w:r>
    </w:p>
    <w:p w14:paraId="575631DE" w14:textId="76BAFEE2" w:rsidR="00A50F9D" w:rsidRDefault="00A50F9D">
      <w:pPr>
        <w:spacing w:after="0"/>
        <w:rPr>
          <w:lang w:val="en-GB" w:eastAsia="zh-CN"/>
        </w:rPr>
      </w:pPr>
    </w:p>
    <w:tbl>
      <w:tblPr>
        <w:tblStyle w:val="af4"/>
        <w:tblW w:w="0" w:type="auto"/>
        <w:tblLook w:val="04A0" w:firstRow="1" w:lastRow="0" w:firstColumn="1" w:lastColumn="0" w:noHBand="0" w:noVBand="1"/>
      </w:tblPr>
      <w:tblGrid>
        <w:gridCol w:w="9350"/>
      </w:tblGrid>
      <w:tr w:rsidR="0055163C" w14:paraId="70CC3C81" w14:textId="77777777" w:rsidTr="0055163C">
        <w:tc>
          <w:tcPr>
            <w:tcW w:w="9350" w:type="dxa"/>
          </w:tcPr>
          <w:p w14:paraId="663A23C3" w14:textId="77777777" w:rsidR="0055163C" w:rsidRDefault="0055163C" w:rsidP="00EE2B6C">
            <w:pPr>
              <w:keepNext/>
              <w:keepLines/>
              <w:spacing w:before="120" w:line="240" w:lineRule="auto"/>
              <w:ind w:left="1418" w:hanging="1418"/>
              <w:outlineLvl w:val="3"/>
              <w:rPr>
                <w:rFonts w:ascii="Arial" w:hAnsi="Arial"/>
                <w:sz w:val="24"/>
              </w:rPr>
            </w:pPr>
            <w:bookmarkStart w:id="8" w:name="_Toc36939174"/>
            <w:bookmarkStart w:id="9" w:name="_Toc37082154"/>
            <w:bookmarkStart w:id="10" w:name="_Toc36810157"/>
            <w:bookmarkStart w:id="11" w:name="_Toc29343489"/>
            <w:bookmarkStart w:id="12" w:name="_Toc36846521"/>
            <w:bookmarkStart w:id="13" w:name="_Toc46482015"/>
            <w:bookmarkStart w:id="14" w:name="_Toc20487058"/>
            <w:bookmarkStart w:id="15" w:name="_Toc36566741"/>
            <w:bookmarkStart w:id="16" w:name="_Toc46480781"/>
            <w:bookmarkStart w:id="17" w:name="_Toc29342350"/>
            <w:bookmarkStart w:id="18" w:name="_Toc46483249"/>
            <w:bookmarkStart w:id="19" w:name="_Toc67997055"/>
            <w:r>
              <w:rPr>
                <w:rFonts w:ascii="Arial" w:hAnsi="Arial"/>
                <w:sz w:val="24"/>
              </w:rPr>
              <w:t>5.7.16.2</w:t>
            </w:r>
            <w:r>
              <w:rPr>
                <w:rFonts w:ascii="Arial" w:hAnsi="Arial"/>
                <w:sz w:val="24"/>
              </w:rPr>
              <w:tab/>
              <w:t>Initiation</w:t>
            </w:r>
            <w:bookmarkEnd w:id="8"/>
            <w:bookmarkEnd w:id="9"/>
            <w:bookmarkEnd w:id="10"/>
            <w:bookmarkEnd w:id="11"/>
            <w:bookmarkEnd w:id="12"/>
            <w:bookmarkEnd w:id="13"/>
            <w:bookmarkEnd w:id="14"/>
            <w:bookmarkEnd w:id="15"/>
            <w:bookmarkEnd w:id="16"/>
            <w:bookmarkEnd w:id="17"/>
            <w:bookmarkEnd w:id="18"/>
            <w:bookmarkEnd w:id="19"/>
          </w:p>
          <w:p w14:paraId="5F7AD644" w14:textId="77777777" w:rsidR="0055163C" w:rsidRDefault="0055163C" w:rsidP="00EE2B6C">
            <w:pPr>
              <w:spacing w:line="240" w:lineRule="auto"/>
              <w:rPr>
                <w:lang w:eastAsia="zh-CN"/>
              </w:rPr>
            </w:pPr>
            <w:r>
              <w:rPr>
                <w:lang w:eastAsia="zh-CN"/>
              </w:rPr>
              <w:t xml:space="preserve">A UE capable of </w:t>
            </w:r>
            <w:r>
              <w:t xml:space="preserve">application layer </w:t>
            </w:r>
            <w:r>
              <w:rPr>
                <w:lang w:eastAsia="zh-CN"/>
              </w:rPr>
              <w:t xml:space="preserve">measurement reporting in RRC_CONNECTED may initiate the procedure when configured with </w:t>
            </w:r>
            <w:r>
              <w:t xml:space="preserve">application layer </w:t>
            </w:r>
            <w:r>
              <w:rPr>
                <w:lang w:eastAsia="zh-CN"/>
              </w:rPr>
              <w:t>measurement, i.e. when</w:t>
            </w:r>
            <w:r>
              <w:rPr>
                <w:i/>
                <w:lang w:eastAsia="zh-CN"/>
              </w:rPr>
              <w:t xml:space="preserve"> appLayerMeasConfig</w:t>
            </w:r>
            <w:r>
              <w:rPr>
                <w:lang w:eastAsia="zh-CN"/>
              </w:rPr>
              <w:t xml:space="preserve"> and SRB4 and/or SRB5 have been configured by the network.</w:t>
            </w:r>
          </w:p>
          <w:p w14:paraId="067AD429" w14:textId="77777777" w:rsidR="0055163C" w:rsidRDefault="0055163C" w:rsidP="00EE2B6C">
            <w:pPr>
              <w:spacing w:line="240" w:lineRule="auto"/>
            </w:pPr>
            <w:r>
              <w:t>Upon initiating the procedure, the UE shall:</w:t>
            </w:r>
          </w:p>
          <w:p w14:paraId="3129DA20" w14:textId="77777777" w:rsidR="0055163C" w:rsidRDefault="0055163C" w:rsidP="00EE2B6C">
            <w:pPr>
              <w:pStyle w:val="B1"/>
              <w:spacing w:line="240" w:lineRule="auto"/>
            </w:pPr>
            <w:r>
              <w:t>1&gt;</w:t>
            </w:r>
            <w:r>
              <w:tab/>
              <w:t xml:space="preserve">for each </w:t>
            </w:r>
            <w:r>
              <w:rPr>
                <w:i/>
              </w:rPr>
              <w:t>measConfigAppLayerId</w:t>
            </w:r>
            <w:r>
              <w:rPr>
                <w:iCs/>
              </w:rPr>
              <w:t xml:space="preserve"> received from upper layers</w:t>
            </w:r>
            <w:r>
              <w:t>:</w:t>
            </w:r>
          </w:p>
          <w:p w14:paraId="2DA1BE11" w14:textId="77777777" w:rsidR="0055163C" w:rsidRDefault="0055163C" w:rsidP="00EE2B6C">
            <w:pPr>
              <w:pStyle w:val="B2"/>
              <w:spacing w:line="240" w:lineRule="auto"/>
            </w:pPr>
            <w:r>
              <w:t>2&gt;</w:t>
            </w:r>
            <w:r>
              <w:tab/>
              <w:t xml:space="preserve">if </w:t>
            </w:r>
            <w:r>
              <w:rPr>
                <w:lang w:eastAsia="zh-CN"/>
              </w:rPr>
              <w:t>the UE</w:t>
            </w:r>
            <w:r>
              <w:t xml:space="preserve"> AS has received application layer measurement report container from upper layers which has not been transmitted; and</w:t>
            </w:r>
          </w:p>
          <w:p w14:paraId="023E13EC" w14:textId="08257109" w:rsidR="00EE2B6C" w:rsidRPr="00EE2B6C" w:rsidRDefault="00EE2B6C" w:rsidP="00EE2B6C">
            <w:pPr>
              <w:pStyle w:val="B2"/>
              <w:spacing w:line="240" w:lineRule="auto"/>
              <w:rPr>
                <w:rFonts w:eastAsiaTheme="minorEastAsia"/>
                <w:i/>
                <w:lang w:eastAsia="zh-CN"/>
              </w:rPr>
            </w:pPr>
            <w:r w:rsidRPr="00EE2B6C">
              <w:rPr>
                <w:rFonts w:eastAsiaTheme="minorEastAsia" w:hint="eastAsia"/>
                <w:i/>
                <w:highlight w:val="yellow"/>
                <w:lang w:eastAsia="zh-CN"/>
              </w:rPr>
              <w:t>&lt;</w:t>
            </w:r>
            <w:r w:rsidRPr="00EE2B6C">
              <w:rPr>
                <w:rFonts w:eastAsiaTheme="minorEastAsia"/>
                <w:i/>
                <w:highlight w:val="yellow"/>
                <w:lang w:eastAsia="zh-CN"/>
              </w:rPr>
              <w:t>Partially omitted&gt;</w:t>
            </w:r>
          </w:p>
          <w:p w14:paraId="3CFA60CD" w14:textId="33ACAB8D" w:rsidR="0055163C" w:rsidRDefault="0055163C" w:rsidP="00EE2B6C">
            <w:pPr>
              <w:pStyle w:val="B2"/>
              <w:spacing w:line="240" w:lineRule="auto"/>
            </w:pPr>
            <w:r>
              <w:t>2&gt;</w:t>
            </w:r>
            <w:r>
              <w:tab/>
              <w:t>if RAN visible application layer measurement report has been received from upper layers:</w:t>
            </w:r>
          </w:p>
          <w:p w14:paraId="6C606C9D" w14:textId="77777777" w:rsidR="0055163C" w:rsidRDefault="0055163C" w:rsidP="00EE2B6C">
            <w:pPr>
              <w:pStyle w:val="B3"/>
              <w:spacing w:line="240" w:lineRule="auto"/>
            </w:pPr>
            <w:r>
              <w:t>3&gt;</w:t>
            </w:r>
            <w:r>
              <w:tab/>
              <w:t xml:space="preserve">for each </w:t>
            </w:r>
            <w:r>
              <w:rPr>
                <w:i/>
              </w:rPr>
              <w:t>appLayerBufferLevel</w:t>
            </w:r>
            <w:r>
              <w:t xml:space="preserve"> value in the received RAN visible application layer measurement report:</w:t>
            </w:r>
          </w:p>
          <w:p w14:paraId="4A33C290" w14:textId="77777777" w:rsidR="0055163C" w:rsidRDefault="0055163C" w:rsidP="00EE2B6C">
            <w:pPr>
              <w:pStyle w:val="B4"/>
              <w:spacing w:line="240" w:lineRule="auto"/>
            </w:pPr>
            <w:r>
              <w:t>4&gt;</w:t>
            </w:r>
            <w:r>
              <w:rPr>
                <w:shd w:val="clear" w:color="auto" w:fill="FFFFFF"/>
              </w:rPr>
              <w:tab/>
            </w:r>
            <w:r>
              <w:t xml:space="preserve">set the </w:t>
            </w:r>
            <w:r>
              <w:rPr>
                <w:i/>
                <w:iCs/>
              </w:rPr>
              <w:t xml:space="preserve">appLayerBufferLevel </w:t>
            </w:r>
            <w:r>
              <w:t xml:space="preserve">values in the </w:t>
            </w:r>
            <w:r>
              <w:rPr>
                <w:i/>
                <w:iCs/>
              </w:rPr>
              <w:t xml:space="preserve">appLayerBufferLevelList </w:t>
            </w:r>
            <w:r>
              <w:t xml:space="preserve">in the </w:t>
            </w:r>
            <w:r>
              <w:rPr>
                <w:i/>
              </w:rPr>
              <w:t>MeasurementReportAppLayer</w:t>
            </w:r>
            <w:r>
              <w:t xml:space="preserve"> message to the buffer level values received from the upper layer in the order with the first </w:t>
            </w:r>
            <w:r>
              <w:rPr>
                <w:i/>
                <w:iCs/>
              </w:rPr>
              <w:t xml:space="preserve">appLayerBufferLevel </w:t>
            </w:r>
            <w:r>
              <w:t xml:space="preserve">value set to the newest received buffer level value, the second </w:t>
            </w:r>
            <w:r>
              <w:rPr>
                <w:i/>
                <w:iCs/>
              </w:rPr>
              <w:t xml:space="preserve">appLayerBufferLevel </w:t>
            </w:r>
            <w:r>
              <w:t>value set to the second newest received buffer level value, and so on until all the buffer level values received from the upper layer have been assigned or the maximum number of values have been set according to</w:t>
            </w:r>
            <w:r>
              <w:rPr>
                <w:i/>
                <w:iCs/>
              </w:rPr>
              <w:t xml:space="preserve"> appLayerBufferLevel</w:t>
            </w:r>
            <w:r>
              <w:rPr>
                <w:iCs/>
              </w:rPr>
              <w:t>, if configured</w:t>
            </w:r>
            <w:r>
              <w:t>;</w:t>
            </w:r>
          </w:p>
          <w:p w14:paraId="3EBBEE25" w14:textId="77777777" w:rsidR="0055163C" w:rsidRDefault="0055163C" w:rsidP="00EE2B6C">
            <w:pPr>
              <w:pStyle w:val="B3"/>
              <w:spacing w:line="240" w:lineRule="auto"/>
            </w:pPr>
            <w:r>
              <w:t>3&gt;</w:t>
            </w:r>
            <w:r>
              <w:tab/>
              <w:t xml:space="preserve">set the </w:t>
            </w:r>
            <w:r>
              <w:rPr>
                <w:i/>
              </w:rPr>
              <w:t>playoutDelayForMediaStartup</w:t>
            </w:r>
            <w:r>
              <w:t xml:space="preserve"> in the </w:t>
            </w:r>
            <w:r>
              <w:rPr>
                <w:i/>
              </w:rPr>
              <w:t>MeasurementReportAppLayer</w:t>
            </w:r>
            <w:r>
              <w:t xml:space="preserve"> message to the received value of playout delay for media startup in the RAN visible application layer measurement report, if any;</w:t>
            </w:r>
          </w:p>
          <w:p w14:paraId="4AABE77E" w14:textId="77777777" w:rsidR="0055163C" w:rsidRDefault="0055163C" w:rsidP="00EE2B6C">
            <w:pPr>
              <w:pStyle w:val="B3"/>
              <w:spacing w:line="240" w:lineRule="auto"/>
            </w:pPr>
            <w:r>
              <w:t>3&gt;</w:t>
            </w:r>
            <w:r>
              <w:tab/>
              <w:t>for each PDU session ID value indicated in the received RAN visible application layer measurement report, if any:</w:t>
            </w:r>
          </w:p>
          <w:p w14:paraId="3FDCB5C0" w14:textId="77777777" w:rsidR="0055163C" w:rsidRDefault="0055163C" w:rsidP="00EE2B6C">
            <w:pPr>
              <w:pStyle w:val="B3"/>
              <w:spacing w:line="240" w:lineRule="auto"/>
              <w:ind w:left="1418"/>
            </w:pPr>
            <w:r>
              <w:t>4&gt;</w:t>
            </w:r>
            <w:r>
              <w:tab/>
              <w:t xml:space="preserve">set the </w:t>
            </w:r>
            <w:r>
              <w:rPr>
                <w:i/>
                <w:iCs/>
              </w:rPr>
              <w:t>PDU-SessionID</w:t>
            </w:r>
            <w:r>
              <w:t xml:space="preserve"> in the </w:t>
            </w:r>
            <w:r>
              <w:rPr>
                <w:i/>
                <w:iCs/>
              </w:rPr>
              <w:t xml:space="preserve">pdu-SessionIdList </w:t>
            </w:r>
            <w:r>
              <w:t xml:space="preserve">in the </w:t>
            </w:r>
            <w:r>
              <w:rPr>
                <w:i/>
              </w:rPr>
              <w:t>MeasurementReportAppLayer</w:t>
            </w:r>
            <w:r>
              <w:t xml:space="preserve"> message to the indicated PDU session ID value;</w:t>
            </w:r>
          </w:p>
          <w:p w14:paraId="11354C96" w14:textId="77777777" w:rsidR="0055163C" w:rsidRDefault="0055163C" w:rsidP="00EE2B6C">
            <w:pPr>
              <w:pStyle w:val="B4"/>
              <w:spacing w:line="240" w:lineRule="auto"/>
            </w:pPr>
            <w:r>
              <w:t>4&gt;</w:t>
            </w:r>
            <w:r>
              <w:tab/>
              <w:t>for each QoS Flow ID value indicated in the received RAN visible application layer measurement report associated with the PDU Session ID, if any:</w:t>
            </w:r>
          </w:p>
          <w:p w14:paraId="44C7D50F" w14:textId="77777777" w:rsidR="0055163C" w:rsidRDefault="0055163C" w:rsidP="00EE2B6C">
            <w:pPr>
              <w:pStyle w:val="B5"/>
            </w:pPr>
            <w:r>
              <w:t>5&gt;</w:t>
            </w:r>
            <w:r>
              <w:tab/>
              <w:t xml:space="preserve">set the </w:t>
            </w:r>
            <w:r>
              <w:rPr>
                <w:i/>
                <w:iCs/>
              </w:rPr>
              <w:t>QFI</w:t>
            </w:r>
            <w:r>
              <w:t xml:space="preserve"> associated with the PDU session ID to the indicated QoS Flow ID value.</w:t>
            </w:r>
          </w:p>
          <w:p w14:paraId="41456DA0" w14:textId="77777777" w:rsidR="0055163C" w:rsidRDefault="0055163C" w:rsidP="00EE2B6C">
            <w:pPr>
              <w:pStyle w:val="B1"/>
              <w:spacing w:line="240" w:lineRule="auto"/>
            </w:pPr>
            <w:r>
              <w:t>1&gt;</w:t>
            </w:r>
            <w:r>
              <w:tab/>
              <w:t xml:space="preserve">for each stored application layer measurement configuration with </w:t>
            </w:r>
            <w:r>
              <w:rPr>
                <w:i/>
                <w:iCs/>
              </w:rPr>
              <w:t>configforRRC-IdleInactive</w:t>
            </w:r>
            <w:r>
              <w:t xml:space="preserve"> set to </w:t>
            </w:r>
            <w:r>
              <w:rPr>
                <w:i/>
                <w:iCs/>
              </w:rPr>
              <w:t xml:space="preserve">true </w:t>
            </w:r>
            <w:r>
              <w:t xml:space="preserve">and for which </w:t>
            </w:r>
            <w:r>
              <w:rPr>
                <w:i/>
                <w:iCs/>
              </w:rPr>
              <w:t>appLayerIdleInactiveConfig</w:t>
            </w:r>
            <w:r>
              <w:t xml:space="preserve"> has not been transmitted since the UE entered </w:t>
            </w:r>
            <w:commentRangeStart w:id="20"/>
            <w:r>
              <w:t>RRC</w:t>
            </w:r>
            <w:commentRangeEnd w:id="20"/>
            <w:r>
              <w:rPr>
                <w:rStyle w:val="af7"/>
                <w:rFonts w:eastAsia="Arial"/>
              </w:rPr>
              <w:commentReference w:id="20"/>
            </w:r>
            <w:r>
              <w:t>_CONNECTED</w:t>
            </w:r>
            <w:r>
              <w:rPr>
                <w:i/>
                <w:iCs/>
              </w:rPr>
              <w:t>:</w:t>
            </w:r>
          </w:p>
          <w:p w14:paraId="5C638403" w14:textId="4642D579" w:rsidR="0055163C" w:rsidRPr="0055163C" w:rsidRDefault="0055163C" w:rsidP="00EE2B6C">
            <w:pPr>
              <w:pStyle w:val="B2"/>
              <w:spacing w:line="240" w:lineRule="auto"/>
              <w:rPr>
                <w:lang w:eastAsia="zh-CN"/>
              </w:rPr>
            </w:pPr>
            <w:r>
              <w:t>2&gt;</w:t>
            </w:r>
            <w:r>
              <w:tab/>
              <w:t xml:space="preserve">set the parameters in </w:t>
            </w:r>
            <w:r>
              <w:rPr>
                <w:i/>
                <w:iCs/>
              </w:rPr>
              <w:t>appLayerIdleInactiveConfig</w:t>
            </w:r>
            <w:r>
              <w:t xml:space="preserve"> in the </w:t>
            </w:r>
            <w:r>
              <w:rPr>
                <w:i/>
                <w:iCs/>
              </w:rPr>
              <w:t>MeasurementReportAppLayer</w:t>
            </w:r>
            <w:r>
              <w:t xml:space="preserve"> message to the values stored in the UE variable </w:t>
            </w:r>
            <w:r>
              <w:rPr>
                <w:i/>
                <w:iCs/>
              </w:rPr>
              <w:t>VarAppLayerIdleConfig</w:t>
            </w:r>
            <w:r>
              <w:t>;</w:t>
            </w:r>
          </w:p>
        </w:tc>
      </w:tr>
    </w:tbl>
    <w:p w14:paraId="7ED11F81" w14:textId="2D3FBC02" w:rsidR="00A50F9D" w:rsidRDefault="00A50F9D" w:rsidP="00EE2B6C">
      <w:pPr>
        <w:spacing w:after="0" w:line="240" w:lineRule="auto"/>
        <w:rPr>
          <w:lang w:val="en-GB" w:eastAsia="zh-CN"/>
        </w:rPr>
      </w:pPr>
    </w:p>
    <w:p w14:paraId="45FB9196" w14:textId="2463527D" w:rsidR="000004A3" w:rsidRDefault="00576F4A">
      <w:pPr>
        <w:spacing w:after="0"/>
        <w:rPr>
          <w:rFonts w:eastAsia="MS Mincho"/>
        </w:rPr>
      </w:pPr>
      <w:r>
        <w:rPr>
          <w:rFonts w:hint="eastAsia"/>
          <w:lang w:val="en-GB" w:eastAsia="zh-CN"/>
        </w:rPr>
        <w:t>F</w:t>
      </w:r>
      <w:r>
        <w:rPr>
          <w:lang w:val="en-GB" w:eastAsia="zh-CN"/>
        </w:rPr>
        <w:t xml:space="preserve">or this RIL, </w:t>
      </w:r>
      <w:r w:rsidR="000004A3">
        <w:rPr>
          <w:lang w:val="en-GB" w:eastAsia="zh-CN"/>
        </w:rPr>
        <w:t>we think that t</w:t>
      </w:r>
      <w:r w:rsidR="0055163C" w:rsidRPr="00A50F9D">
        <w:rPr>
          <w:rFonts w:eastAsia="MS Mincho"/>
        </w:rPr>
        <w:t>he UE can only transmit the reports in RRC CONNECTED and can store reports in both Idle and Inactive</w:t>
      </w:r>
      <w:r w:rsidR="000004A3">
        <w:rPr>
          <w:rFonts w:eastAsia="MS Mincho"/>
        </w:rPr>
        <w:t>, so the current text is accurate.</w:t>
      </w:r>
    </w:p>
    <w:p w14:paraId="0E528A13" w14:textId="26550D03" w:rsidR="000004A3" w:rsidRDefault="000004A3">
      <w:pPr>
        <w:spacing w:after="0"/>
        <w:rPr>
          <w:rFonts w:eastAsia="MS Mincho"/>
        </w:rPr>
      </w:pPr>
    </w:p>
    <w:p w14:paraId="6F3C489F" w14:textId="0D044CFD" w:rsidR="00A50F9D" w:rsidRDefault="000004A3">
      <w:pPr>
        <w:spacing w:after="0"/>
        <w:rPr>
          <w:lang w:val="en-GB" w:eastAsia="zh-CN"/>
        </w:rPr>
      </w:pPr>
      <w:r w:rsidRPr="000004A3">
        <w:rPr>
          <w:rFonts w:eastAsiaTheme="minorEastAsia" w:hint="eastAsia"/>
          <w:b/>
          <w:lang w:eastAsia="zh-CN"/>
        </w:rPr>
        <w:t>P</w:t>
      </w:r>
      <w:r w:rsidRPr="000004A3">
        <w:rPr>
          <w:rFonts w:eastAsiaTheme="minorEastAsia"/>
          <w:b/>
          <w:lang w:eastAsia="zh-CN"/>
        </w:rPr>
        <w:t xml:space="preserve">roposal </w:t>
      </w:r>
      <w:r w:rsidR="003374E3">
        <w:rPr>
          <w:rFonts w:eastAsiaTheme="minorEastAsia"/>
          <w:b/>
          <w:lang w:eastAsia="zh-CN"/>
        </w:rPr>
        <w:t>5</w:t>
      </w:r>
      <w:r w:rsidRPr="000004A3">
        <w:rPr>
          <w:rFonts w:eastAsiaTheme="minorEastAsia"/>
          <w:b/>
          <w:lang w:eastAsia="zh-CN"/>
        </w:rPr>
        <w:t>: It is proposed to reject RIL E006.</w:t>
      </w:r>
    </w:p>
    <w:p w14:paraId="06E3235C" w14:textId="52D04342" w:rsidR="0055163C" w:rsidRDefault="0055163C">
      <w:pPr>
        <w:spacing w:after="0"/>
        <w:rPr>
          <w:lang w:val="en-GB" w:eastAsia="zh-CN"/>
        </w:rPr>
      </w:pPr>
    </w:p>
    <w:p w14:paraId="4FBCAE1D" w14:textId="0806185E" w:rsidR="0055163C" w:rsidRDefault="0055163C" w:rsidP="00964C61">
      <w:pPr>
        <w:pStyle w:val="30"/>
        <w:numPr>
          <w:ilvl w:val="2"/>
          <w:numId w:val="13"/>
        </w:numPr>
      </w:pPr>
      <w:r>
        <w:lastRenderedPageBreak/>
        <w:t>C323</w:t>
      </w:r>
    </w:p>
    <w:p w14:paraId="43532BDF" w14:textId="504D2622" w:rsidR="00174C0C" w:rsidRDefault="00174C0C" w:rsidP="00174C0C">
      <w:pPr>
        <w:spacing w:after="0"/>
        <w:rPr>
          <w:lang w:val="en-GB" w:eastAsia="zh-CN"/>
        </w:rPr>
      </w:pPr>
      <w:r>
        <w:rPr>
          <w:rFonts w:hint="eastAsia"/>
          <w:lang w:val="en-GB" w:eastAsia="zh-CN"/>
        </w:rPr>
        <w:t>F</w:t>
      </w:r>
      <w:r>
        <w:rPr>
          <w:lang w:val="en-GB" w:eastAsia="zh-CN"/>
        </w:rPr>
        <w:t>or C323, the details are listed as below:</w:t>
      </w:r>
    </w:p>
    <w:p w14:paraId="68EFF130" w14:textId="1A1BB5EE" w:rsidR="00576F4C" w:rsidRPr="00174C0C" w:rsidRDefault="00576F4C">
      <w:pPr>
        <w:spacing w:after="0"/>
        <w:rPr>
          <w:lang w:val="en-GB" w:eastAsia="zh-CN"/>
        </w:rPr>
      </w:pPr>
    </w:p>
    <w:tbl>
      <w:tblPr>
        <w:tblStyle w:val="af4"/>
        <w:tblW w:w="0" w:type="auto"/>
        <w:tblLook w:val="04A0" w:firstRow="1" w:lastRow="0" w:firstColumn="1" w:lastColumn="0" w:noHBand="0" w:noVBand="1"/>
      </w:tblPr>
      <w:tblGrid>
        <w:gridCol w:w="9350"/>
      </w:tblGrid>
      <w:tr w:rsidR="00174C0C" w14:paraId="4C6694FA" w14:textId="77777777" w:rsidTr="00174C0C">
        <w:tc>
          <w:tcPr>
            <w:tcW w:w="9350" w:type="dxa"/>
          </w:tcPr>
          <w:p w14:paraId="4658E548" w14:textId="77777777" w:rsidR="00174C0C" w:rsidRDefault="00174C0C" w:rsidP="00174C0C">
            <w:pPr>
              <w:pStyle w:val="PL"/>
            </w:pPr>
            <w:r>
              <w:t xml:space="preserve">MeasReportAppLayer-r17 ::=            </w:t>
            </w:r>
            <w:r>
              <w:rPr>
                <w:color w:val="993366"/>
              </w:rPr>
              <w:t>SEQUENCE</w:t>
            </w:r>
            <w:r>
              <w:t xml:space="preserve"> {</w:t>
            </w:r>
          </w:p>
          <w:p w14:paraId="5B60C3E9" w14:textId="77777777" w:rsidR="00174C0C" w:rsidRDefault="00174C0C" w:rsidP="00174C0C">
            <w:pPr>
              <w:pStyle w:val="PL"/>
            </w:pPr>
            <w:r>
              <w:t xml:space="preserve">    measConfigAppLayerId-r17              MeasConfigAppLayerId-r17,</w:t>
            </w:r>
          </w:p>
          <w:p w14:paraId="2A48A9CC" w14:textId="77777777" w:rsidR="00174C0C" w:rsidRDefault="00174C0C" w:rsidP="00174C0C">
            <w:pPr>
              <w:pStyle w:val="PL"/>
            </w:pPr>
            <w:r>
              <w:t xml:space="preserve">    </w:t>
            </w:r>
            <w:commentRangeStart w:id="21"/>
            <w:r>
              <w:t>measReportAppLayerContainer</w:t>
            </w:r>
            <w:commentRangeEnd w:id="21"/>
            <w:r>
              <w:rPr>
                <w:rStyle w:val="af7"/>
                <w:rFonts w:ascii="Times New Roman" w:eastAsia="Arial" w:hAnsi="Times New Roman"/>
              </w:rPr>
              <w:commentReference w:id="21"/>
            </w:r>
            <w:r>
              <w:t xml:space="preserve">-r17       </w:t>
            </w:r>
            <w:r>
              <w:rPr>
                <w:color w:val="993366"/>
              </w:rPr>
              <w:t>OCTET</w:t>
            </w:r>
            <w:r>
              <w:t xml:space="preserve"> </w:t>
            </w:r>
            <w:r>
              <w:rPr>
                <w:color w:val="993366"/>
              </w:rPr>
              <w:t>STRING</w:t>
            </w:r>
            <w:r>
              <w:t xml:space="preserve">                                                             </w:t>
            </w:r>
            <w:r>
              <w:rPr>
                <w:color w:val="993366"/>
              </w:rPr>
              <w:t>OPTIONAL</w:t>
            </w:r>
            <w:r>
              <w:t>,</w:t>
            </w:r>
          </w:p>
          <w:p w14:paraId="40A6BD05" w14:textId="77777777" w:rsidR="00174C0C" w:rsidRDefault="00174C0C" w:rsidP="00174C0C">
            <w:pPr>
              <w:pStyle w:val="PL"/>
            </w:pPr>
            <w:r>
              <w:t xml:space="preserve">    appLayerSessionStatus-r17             </w:t>
            </w:r>
            <w:r>
              <w:rPr>
                <w:color w:val="993366"/>
              </w:rPr>
              <w:t>ENUMERATED</w:t>
            </w:r>
            <w:r>
              <w:t xml:space="preserve"> {start, stop}                                                 </w:t>
            </w:r>
            <w:r>
              <w:rPr>
                <w:color w:val="993366"/>
              </w:rPr>
              <w:t>OPTIONAL</w:t>
            </w:r>
            <w:r>
              <w:t>,</w:t>
            </w:r>
          </w:p>
          <w:p w14:paraId="57AE2E59" w14:textId="77777777" w:rsidR="00174C0C" w:rsidRDefault="00174C0C" w:rsidP="00174C0C">
            <w:pPr>
              <w:pStyle w:val="PL"/>
            </w:pPr>
            <w:r>
              <w:t xml:space="preserve">    ran-VisibleMeasurements-r17           RAN-VisibleMeasurements-r17                                              </w:t>
            </w:r>
            <w:r>
              <w:rPr>
                <w:color w:val="993366"/>
              </w:rPr>
              <w:t>OPTIONAL</w:t>
            </w:r>
          </w:p>
          <w:p w14:paraId="6EC310C0" w14:textId="790A4B11" w:rsidR="00174C0C" w:rsidRDefault="00174C0C" w:rsidP="0050433B">
            <w:pPr>
              <w:pStyle w:val="PL"/>
              <w:rPr>
                <w:lang w:eastAsia="zh-CN"/>
              </w:rPr>
            </w:pPr>
            <w:r>
              <w:t>}</w:t>
            </w:r>
          </w:p>
        </w:tc>
      </w:tr>
    </w:tbl>
    <w:p w14:paraId="341F33EB" w14:textId="7C42839E" w:rsidR="00174C0C" w:rsidRDefault="00174C0C">
      <w:pPr>
        <w:spacing w:after="0"/>
        <w:rPr>
          <w:lang w:val="en-GB" w:eastAsia="zh-CN"/>
        </w:rPr>
      </w:pPr>
    </w:p>
    <w:p w14:paraId="1EC04D25" w14:textId="5B86AB6D" w:rsidR="00174C0C" w:rsidRDefault="00174C0C" w:rsidP="00174C0C">
      <w:pPr>
        <w:pStyle w:val="a8"/>
        <w:rPr>
          <w:lang w:val="en-GB"/>
        </w:rPr>
      </w:pPr>
      <w:r>
        <w:rPr>
          <w:lang w:val="en-US"/>
        </w:rPr>
        <w:t>For this RIL, we are not sure whether it is really needed. Firstly, it is a Rel-17 field, and we can not change it for now. If the intention is to add another list, we need to see more motivations. Secondly, i</w:t>
      </w:r>
      <w:r w:rsidRPr="00174C0C">
        <w:rPr>
          <w:lang w:val="en-US"/>
        </w:rPr>
        <w:t>f the number of entries in the list is insufficient, then the UE may send another report message.</w:t>
      </w:r>
    </w:p>
    <w:p w14:paraId="1E2ED8B3" w14:textId="64D0C468" w:rsidR="00174C0C" w:rsidRDefault="00174C0C">
      <w:pPr>
        <w:spacing w:after="0"/>
        <w:rPr>
          <w:lang w:val="en-GB" w:eastAsia="zh-CN"/>
        </w:rPr>
      </w:pPr>
    </w:p>
    <w:p w14:paraId="380BB72D" w14:textId="7AFBA0B2" w:rsidR="00FD390D" w:rsidRPr="00FD390D" w:rsidRDefault="00FD390D">
      <w:pPr>
        <w:spacing w:after="0"/>
        <w:rPr>
          <w:b/>
          <w:lang w:val="en-GB" w:eastAsia="zh-CN"/>
        </w:rPr>
      </w:pPr>
      <w:r w:rsidRPr="00FD390D">
        <w:rPr>
          <w:rFonts w:hint="eastAsia"/>
          <w:b/>
          <w:lang w:val="en-GB" w:eastAsia="zh-CN"/>
        </w:rPr>
        <w:t>P</w:t>
      </w:r>
      <w:r w:rsidRPr="00FD390D">
        <w:rPr>
          <w:b/>
          <w:lang w:val="en-GB" w:eastAsia="zh-CN"/>
        </w:rPr>
        <w:t xml:space="preserve">roposal </w:t>
      </w:r>
      <w:r w:rsidR="00F64790">
        <w:rPr>
          <w:b/>
          <w:lang w:val="en-GB" w:eastAsia="zh-CN"/>
        </w:rPr>
        <w:t>6</w:t>
      </w:r>
      <w:r w:rsidRPr="00FD390D">
        <w:rPr>
          <w:b/>
          <w:lang w:val="en-GB" w:eastAsia="zh-CN"/>
        </w:rPr>
        <w:t>: It is proposed to discuss RIL C323.</w:t>
      </w:r>
    </w:p>
    <w:p w14:paraId="1B4738C3" w14:textId="4BA4A8D7" w:rsidR="00372845" w:rsidRDefault="00372845">
      <w:pPr>
        <w:spacing w:after="0"/>
        <w:rPr>
          <w:lang w:val="en-GB" w:eastAsia="zh-CN"/>
        </w:rPr>
      </w:pPr>
    </w:p>
    <w:p w14:paraId="06EE1DD8" w14:textId="77FBA3DC" w:rsidR="007062B9" w:rsidRDefault="007062B9">
      <w:pPr>
        <w:spacing w:after="0"/>
        <w:rPr>
          <w:lang w:val="en-GB" w:eastAsia="zh-CN"/>
        </w:rPr>
      </w:pPr>
    </w:p>
    <w:p w14:paraId="630F17F2" w14:textId="699CBB07" w:rsidR="007062B9" w:rsidRDefault="007062B9" w:rsidP="00964C61">
      <w:pPr>
        <w:pStyle w:val="30"/>
        <w:numPr>
          <w:ilvl w:val="2"/>
          <w:numId w:val="13"/>
        </w:numPr>
      </w:pPr>
      <w:r>
        <w:t>C32</w:t>
      </w:r>
      <w:r w:rsidR="00FD390D">
        <w:t>4</w:t>
      </w:r>
    </w:p>
    <w:p w14:paraId="7AD2E641" w14:textId="0F9985FC" w:rsidR="0040083F" w:rsidRDefault="0040083F" w:rsidP="0040083F">
      <w:pPr>
        <w:spacing w:after="0"/>
        <w:rPr>
          <w:lang w:val="en-GB" w:eastAsia="zh-CN"/>
        </w:rPr>
      </w:pPr>
      <w:r>
        <w:rPr>
          <w:rFonts w:hint="eastAsia"/>
          <w:lang w:val="en-GB" w:eastAsia="zh-CN"/>
        </w:rPr>
        <w:t>F</w:t>
      </w:r>
      <w:r>
        <w:rPr>
          <w:lang w:val="en-GB" w:eastAsia="zh-CN"/>
        </w:rPr>
        <w:t>or C324, the details are listed as below:</w:t>
      </w:r>
    </w:p>
    <w:p w14:paraId="55167A53" w14:textId="77F67C6D" w:rsidR="007062B9" w:rsidRPr="0040083F" w:rsidRDefault="007062B9" w:rsidP="007062B9">
      <w:pPr>
        <w:spacing w:after="0"/>
        <w:rPr>
          <w:lang w:val="en-GB" w:eastAsia="zh-CN"/>
        </w:rPr>
      </w:pPr>
    </w:p>
    <w:p w14:paraId="46104FD1" w14:textId="77777777" w:rsidR="0040083F" w:rsidRDefault="0040083F" w:rsidP="007062B9">
      <w:pPr>
        <w:spacing w:after="0"/>
        <w:rPr>
          <w:lang w:val="en-GB" w:eastAsia="zh-CN"/>
        </w:rPr>
      </w:pPr>
    </w:p>
    <w:tbl>
      <w:tblPr>
        <w:tblStyle w:val="af4"/>
        <w:tblW w:w="0" w:type="auto"/>
        <w:tblLook w:val="04A0" w:firstRow="1" w:lastRow="0" w:firstColumn="1" w:lastColumn="0" w:noHBand="0" w:noVBand="1"/>
      </w:tblPr>
      <w:tblGrid>
        <w:gridCol w:w="9350"/>
      </w:tblGrid>
      <w:tr w:rsidR="00A8394D" w14:paraId="6FED708E" w14:textId="77777777" w:rsidTr="00A8394D">
        <w:tc>
          <w:tcPr>
            <w:tcW w:w="9350" w:type="dxa"/>
          </w:tcPr>
          <w:p w14:paraId="0303F039" w14:textId="77777777" w:rsidR="00A8394D" w:rsidRDefault="00A8394D" w:rsidP="00A8394D">
            <w:pPr>
              <w:pStyle w:val="PL"/>
            </w:pPr>
            <w:r>
              <w:t>MeasReportAppLayer-</w:t>
            </w:r>
            <w:commentRangeStart w:id="22"/>
            <w:r>
              <w:t>r18</w:t>
            </w:r>
            <w:commentRangeEnd w:id="22"/>
            <w:r>
              <w:rPr>
                <w:rStyle w:val="af7"/>
                <w:rFonts w:ascii="Times New Roman" w:eastAsia="Arial" w:hAnsi="Times New Roman"/>
              </w:rPr>
              <w:commentReference w:id="22"/>
            </w:r>
            <w:r>
              <w:t xml:space="preserve"> ::=            </w:t>
            </w:r>
            <w:r>
              <w:rPr>
                <w:color w:val="993366"/>
              </w:rPr>
              <w:t>SEQUENCE</w:t>
            </w:r>
            <w:r>
              <w:t xml:space="preserve"> {</w:t>
            </w:r>
          </w:p>
          <w:p w14:paraId="49237F44" w14:textId="77777777" w:rsidR="00A8394D" w:rsidRDefault="00A8394D" w:rsidP="00A8394D">
            <w:pPr>
              <w:pStyle w:val="PL"/>
            </w:pPr>
            <w:r>
              <w:t xml:space="preserve">    idleInactiveConfig-r18                AppLayerIdleInactiveConfig-r18                                           </w:t>
            </w:r>
            <w:r>
              <w:rPr>
                <w:color w:val="993366"/>
              </w:rPr>
              <w:t>OPTIONAL</w:t>
            </w:r>
            <w:r>
              <w:t>,</w:t>
            </w:r>
          </w:p>
          <w:p w14:paraId="71D63542" w14:textId="77777777" w:rsidR="00A8394D" w:rsidRDefault="00A8394D" w:rsidP="00A8394D">
            <w:pPr>
              <w:pStyle w:val="PL"/>
            </w:pPr>
            <w:r>
              <w:t xml:space="preserve">    ...</w:t>
            </w:r>
          </w:p>
          <w:p w14:paraId="41C628DA" w14:textId="77777777" w:rsidR="00A8394D" w:rsidRDefault="00A8394D" w:rsidP="00A8394D">
            <w:pPr>
              <w:pStyle w:val="PL"/>
            </w:pPr>
            <w:r>
              <w:t>}</w:t>
            </w:r>
          </w:p>
          <w:p w14:paraId="56149D90" w14:textId="77777777" w:rsidR="00A8394D" w:rsidRDefault="00A8394D" w:rsidP="007062B9">
            <w:pPr>
              <w:spacing w:after="0"/>
              <w:rPr>
                <w:lang w:val="en-GB" w:eastAsia="zh-CN"/>
              </w:rPr>
            </w:pPr>
          </w:p>
        </w:tc>
      </w:tr>
    </w:tbl>
    <w:p w14:paraId="7ACC54D2" w14:textId="533DDF33" w:rsidR="00A8394D" w:rsidRDefault="00A8394D" w:rsidP="007062B9">
      <w:pPr>
        <w:spacing w:after="0"/>
        <w:rPr>
          <w:lang w:val="en-GB" w:eastAsia="zh-CN"/>
        </w:rPr>
      </w:pPr>
    </w:p>
    <w:p w14:paraId="6A6C72E0" w14:textId="2326C1EB" w:rsidR="00222D0F" w:rsidRDefault="00222D0F" w:rsidP="00222D0F">
      <w:pPr>
        <w:spacing w:after="0"/>
      </w:pPr>
      <w:r>
        <w:rPr>
          <w:rFonts w:hint="eastAsia"/>
          <w:lang w:val="en-GB" w:eastAsia="zh-CN"/>
        </w:rPr>
        <w:t>W</w:t>
      </w:r>
      <w:r>
        <w:rPr>
          <w:lang w:val="en-GB" w:eastAsia="zh-CN"/>
        </w:rPr>
        <w:t xml:space="preserve">e think service type can be sent to the target gNB according to RAN3 agreements. However, the service type information can be considered in the </w:t>
      </w:r>
      <w:r>
        <w:t>AppLayerIdleInactiveConfig-r18 IE, but not in the MeasReportAppLayer-r18 IE. For priority information, we can discuss it.</w:t>
      </w:r>
    </w:p>
    <w:p w14:paraId="15BC7FE1" w14:textId="7B8299D3" w:rsidR="00222D0F" w:rsidRDefault="00222D0F" w:rsidP="007062B9">
      <w:pPr>
        <w:spacing w:after="0"/>
        <w:rPr>
          <w:lang w:val="en-GB" w:eastAsia="zh-CN"/>
        </w:rPr>
      </w:pPr>
    </w:p>
    <w:p w14:paraId="24FFEE30" w14:textId="77777777" w:rsidR="00222D0F" w:rsidRDefault="00222D0F" w:rsidP="00222D0F">
      <w:pPr>
        <w:pStyle w:val="PL"/>
      </w:pPr>
      <w:r>
        <w:t xml:space="preserve">AppLayerIdleInactiveConfig-r18 ::=   </w:t>
      </w:r>
      <w:r>
        <w:rPr>
          <w:color w:val="993366"/>
        </w:rPr>
        <w:t>SEQUENCE</w:t>
      </w:r>
      <w:r>
        <w:t xml:space="preserve"> {</w:t>
      </w:r>
    </w:p>
    <w:p w14:paraId="096169FA" w14:textId="77777777" w:rsidR="00222D0F" w:rsidRDefault="00222D0F" w:rsidP="00222D0F">
      <w:pPr>
        <w:pStyle w:val="PL"/>
        <w:rPr>
          <w:rFonts w:eastAsia="宋体"/>
          <w:color w:val="808080"/>
        </w:rPr>
      </w:pPr>
      <w:r>
        <w:t xml:space="preserve">    configForRRC-IdleInactive-r18        </w:t>
      </w:r>
      <w:r>
        <w:rPr>
          <w:rFonts w:eastAsia="宋体"/>
          <w:color w:val="993366"/>
        </w:rPr>
        <w:t>ENUMERATED</w:t>
      </w:r>
      <w:r>
        <w:rPr>
          <w:rFonts w:eastAsia="宋体"/>
        </w:rPr>
        <w:t xml:space="preserve"> {true}                                                         </w:t>
      </w:r>
      <w:r>
        <w:rPr>
          <w:color w:val="993366"/>
        </w:rPr>
        <w:t>OPTIONAL</w:t>
      </w:r>
      <w:r>
        <w:t>,</w:t>
      </w:r>
      <w:r>
        <w:rPr>
          <w:rFonts w:eastAsia="宋体"/>
        </w:rPr>
        <w:t xml:space="preserve"> </w:t>
      </w:r>
      <w:r>
        <w:rPr>
          <w:rFonts w:eastAsia="宋体"/>
          <w:color w:val="808080"/>
        </w:rPr>
        <w:t>-- Need M</w:t>
      </w:r>
    </w:p>
    <w:p w14:paraId="792B5AAF" w14:textId="77777777" w:rsidR="00222D0F" w:rsidRDefault="00222D0F" w:rsidP="00222D0F">
      <w:pPr>
        <w:pStyle w:val="PL"/>
        <w:rPr>
          <w:rFonts w:eastAsia="宋体"/>
          <w:color w:val="808080"/>
        </w:rPr>
      </w:pPr>
      <w:r>
        <w:rPr>
          <w:rFonts w:eastAsia="宋体"/>
        </w:rPr>
        <w:t xml:space="preserve">    qoe-Reference-r18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r>
        <w:rPr>
          <w:rFonts w:eastAsia="宋体"/>
        </w:rPr>
        <w:t xml:space="preserve"> </w:t>
      </w:r>
      <w:r>
        <w:rPr>
          <w:rFonts w:eastAsia="宋体"/>
          <w:color w:val="808080"/>
        </w:rPr>
        <w:t>-- Need R</w:t>
      </w:r>
    </w:p>
    <w:p w14:paraId="0F42D4A1" w14:textId="77777777" w:rsidR="00222D0F" w:rsidRDefault="00222D0F" w:rsidP="00222D0F">
      <w:pPr>
        <w:pStyle w:val="PL"/>
        <w:rPr>
          <w:rFonts w:eastAsia="宋体"/>
          <w:color w:val="808080"/>
        </w:rPr>
      </w:pPr>
      <w:r>
        <w:rPr>
          <w:rFonts w:eastAsia="宋体"/>
        </w:rPr>
        <w:t xml:space="preserve">    qoe-MeasurementType-r18              </w:t>
      </w:r>
      <w:r>
        <w:rPr>
          <w:rFonts w:eastAsia="宋体"/>
          <w:color w:val="993366"/>
        </w:rPr>
        <w:t>ENUMERATED</w:t>
      </w:r>
      <w:r>
        <w:rPr>
          <w:rFonts w:eastAsia="宋体"/>
        </w:rPr>
        <w:t xml:space="preserve"> {sbased, mbased}                                               </w:t>
      </w:r>
      <w:r>
        <w:rPr>
          <w:rFonts w:eastAsia="宋体"/>
          <w:color w:val="993366"/>
        </w:rPr>
        <w:t>OPTIONAL</w:t>
      </w:r>
      <w:r>
        <w:rPr>
          <w:rFonts w:eastAsia="宋体"/>
        </w:rPr>
        <w:t xml:space="preserve">, </w:t>
      </w:r>
      <w:r>
        <w:rPr>
          <w:rFonts w:eastAsia="宋体"/>
          <w:color w:val="808080"/>
        </w:rPr>
        <w:t>-- Need R</w:t>
      </w:r>
    </w:p>
    <w:p w14:paraId="11E3CB14" w14:textId="77777777" w:rsidR="00222D0F" w:rsidRDefault="00222D0F" w:rsidP="00222D0F">
      <w:pPr>
        <w:pStyle w:val="PL"/>
        <w:rPr>
          <w:color w:val="808080"/>
        </w:rPr>
      </w:pPr>
      <w:r>
        <w:rPr>
          <w:rFonts w:eastAsia="宋体"/>
        </w:rPr>
        <w:lastRenderedPageBreak/>
        <w:t xml:space="preserve">    qoe-AreaScope-r18                    Qoe-AreaScope-r18                                                         </w:t>
      </w:r>
      <w:r>
        <w:rPr>
          <w:color w:val="993366"/>
        </w:rPr>
        <w:t>OPTIONAL</w:t>
      </w:r>
      <w:r>
        <w:t>,</w:t>
      </w:r>
      <w:r>
        <w:rPr>
          <w:rFonts w:eastAsia="宋体"/>
        </w:rPr>
        <w:t xml:space="preserve"> </w:t>
      </w:r>
      <w:r>
        <w:rPr>
          <w:rFonts w:eastAsia="宋体"/>
          <w:color w:val="808080"/>
        </w:rPr>
        <w:t>-- Need R</w:t>
      </w:r>
    </w:p>
    <w:p w14:paraId="6AF286A5" w14:textId="77777777" w:rsidR="00222D0F" w:rsidRDefault="00222D0F" w:rsidP="00222D0F">
      <w:pPr>
        <w:pStyle w:val="PL"/>
        <w:rPr>
          <w:rFonts w:eastAsia="宋体"/>
          <w:color w:val="808080"/>
        </w:rPr>
      </w:pPr>
      <w:r>
        <w:t xml:space="preserve">    mce-Id-r18                           </w:t>
      </w:r>
      <w:r>
        <w:rPr>
          <w:color w:val="993366"/>
        </w:rPr>
        <w:t>OCTET</w:t>
      </w:r>
      <w:r>
        <w:t xml:space="preserve"> </w:t>
      </w:r>
      <w:r>
        <w:rPr>
          <w:color w:val="993366"/>
        </w:rPr>
        <w:t>STRING</w:t>
      </w:r>
      <w:r>
        <w:t xml:space="preserve"> (</w:t>
      </w:r>
      <w:r>
        <w:rPr>
          <w:color w:val="993366"/>
        </w:rPr>
        <w:t>SIZE</w:t>
      </w:r>
      <w:r>
        <w:t xml:space="preserve"> (1))                                                   </w:t>
      </w:r>
      <w:r>
        <w:rPr>
          <w:color w:val="993366"/>
        </w:rPr>
        <w:t>OPTIONAL</w:t>
      </w:r>
      <w:r>
        <w:t>,</w:t>
      </w:r>
      <w:r>
        <w:rPr>
          <w:rFonts w:eastAsia="宋体"/>
        </w:rPr>
        <w:t xml:space="preserve"> </w:t>
      </w:r>
      <w:r>
        <w:rPr>
          <w:rFonts w:eastAsia="宋体"/>
          <w:color w:val="808080"/>
        </w:rPr>
        <w:t>-- Need R</w:t>
      </w:r>
    </w:p>
    <w:p w14:paraId="7524539C" w14:textId="77777777" w:rsidR="00222D0F" w:rsidRDefault="00222D0F" w:rsidP="00222D0F">
      <w:pPr>
        <w:pStyle w:val="PL"/>
        <w:rPr>
          <w:color w:val="808080"/>
        </w:rPr>
      </w:pPr>
      <w:r>
        <w:rPr>
          <w:rFonts w:eastAsia="宋体"/>
        </w:rPr>
        <w:t xml:space="preserve">    availableRAN-VisibleMetrics-r18      AvailableRAN-VisibleMetrics-r18                                           </w:t>
      </w:r>
      <w:r>
        <w:rPr>
          <w:rFonts w:eastAsia="宋体"/>
          <w:color w:val="993366"/>
        </w:rPr>
        <w:t>OPTIONAL</w:t>
      </w:r>
      <w:r>
        <w:rPr>
          <w:rFonts w:eastAsia="宋体"/>
        </w:rPr>
        <w:t xml:space="preserve">, </w:t>
      </w:r>
      <w:r>
        <w:rPr>
          <w:rFonts w:eastAsia="宋体"/>
          <w:color w:val="808080"/>
        </w:rPr>
        <w:t>-- Need R</w:t>
      </w:r>
    </w:p>
    <w:p w14:paraId="0DA888A0" w14:textId="77777777" w:rsidR="00222D0F" w:rsidRDefault="00222D0F" w:rsidP="00222D0F">
      <w:pPr>
        <w:pStyle w:val="PL"/>
      </w:pPr>
      <w:r>
        <w:t xml:space="preserve">    ...</w:t>
      </w:r>
    </w:p>
    <w:p w14:paraId="158E2CD5" w14:textId="77777777" w:rsidR="00222D0F" w:rsidRDefault="00222D0F" w:rsidP="00222D0F">
      <w:pPr>
        <w:pStyle w:val="PL"/>
      </w:pPr>
      <w:r>
        <w:t>}</w:t>
      </w:r>
    </w:p>
    <w:p w14:paraId="5C54319B" w14:textId="14852431" w:rsidR="00222D0F" w:rsidRDefault="00222D0F" w:rsidP="007062B9">
      <w:pPr>
        <w:spacing w:after="0"/>
        <w:rPr>
          <w:lang w:val="en-GB" w:eastAsia="zh-CN"/>
        </w:rPr>
      </w:pPr>
    </w:p>
    <w:p w14:paraId="6391762B" w14:textId="1AEEBE1E" w:rsidR="00222D0F" w:rsidRDefault="00222D0F" w:rsidP="007062B9">
      <w:pPr>
        <w:spacing w:after="0"/>
        <w:rPr>
          <w:lang w:val="en-GB" w:eastAsia="zh-CN"/>
        </w:rPr>
      </w:pPr>
      <w:r w:rsidRPr="00FD390D">
        <w:rPr>
          <w:rFonts w:hint="eastAsia"/>
          <w:b/>
          <w:lang w:val="en-GB" w:eastAsia="zh-CN"/>
        </w:rPr>
        <w:t>P</w:t>
      </w:r>
      <w:r w:rsidRPr="00FD390D">
        <w:rPr>
          <w:b/>
          <w:lang w:val="en-GB" w:eastAsia="zh-CN"/>
        </w:rPr>
        <w:t xml:space="preserve">roposal </w:t>
      </w:r>
      <w:r w:rsidR="00F64790">
        <w:rPr>
          <w:b/>
          <w:lang w:val="en-GB" w:eastAsia="zh-CN"/>
        </w:rPr>
        <w:t>7</w:t>
      </w:r>
      <w:r w:rsidRPr="00FD390D">
        <w:rPr>
          <w:b/>
          <w:lang w:val="en-GB" w:eastAsia="zh-CN"/>
        </w:rPr>
        <w:t>: It is proposed to discuss RIL C32</w:t>
      </w:r>
      <w:r>
        <w:rPr>
          <w:b/>
          <w:lang w:val="en-GB" w:eastAsia="zh-CN"/>
        </w:rPr>
        <w:t>4</w:t>
      </w:r>
      <w:r w:rsidRPr="00FD390D">
        <w:rPr>
          <w:b/>
          <w:lang w:val="en-GB" w:eastAsia="zh-CN"/>
        </w:rPr>
        <w:t>.</w:t>
      </w:r>
    </w:p>
    <w:bookmarkEnd w:id="4"/>
    <w:bookmarkEnd w:id="5"/>
    <w:bookmarkEnd w:id="6"/>
    <w:bookmarkEnd w:id="7"/>
    <w:p w14:paraId="441344CD" w14:textId="77777777" w:rsidR="00576F4C" w:rsidRDefault="00FB6EF9" w:rsidP="00964C61">
      <w:pPr>
        <w:pStyle w:val="1"/>
        <w:numPr>
          <w:ilvl w:val="0"/>
          <w:numId w:val="13"/>
        </w:numPr>
      </w:pPr>
      <w:r>
        <w:t>Conclusion</w:t>
      </w:r>
    </w:p>
    <w:p w14:paraId="32433E4C" w14:textId="439B371E" w:rsidR="00576F4C" w:rsidRDefault="00FB6EF9">
      <w:pPr>
        <w:rPr>
          <w:lang w:val="en-GB" w:eastAsia="zh-CN"/>
        </w:rPr>
      </w:pPr>
      <w:r>
        <w:rPr>
          <w:lang w:val="en-GB" w:eastAsia="zh-CN"/>
        </w:rPr>
        <w:t xml:space="preserve">Based on the discussion in this paper, </w:t>
      </w:r>
      <w:r w:rsidR="00972EAF">
        <w:rPr>
          <w:lang w:val="en-GB" w:eastAsia="zh-CN"/>
        </w:rPr>
        <w:t>we have the following proposals</w:t>
      </w:r>
      <w:r>
        <w:rPr>
          <w:lang w:val="en-GB" w:eastAsia="zh-CN"/>
        </w:rPr>
        <w:t>:</w:t>
      </w:r>
    </w:p>
    <w:p w14:paraId="37B1DA56" w14:textId="77777777" w:rsidR="00190A86" w:rsidRDefault="00190A86" w:rsidP="00190A86">
      <w:pPr>
        <w:spacing w:after="0"/>
        <w:rPr>
          <w:b/>
          <w:lang w:val="en-GB" w:eastAsia="zh-CN"/>
        </w:rPr>
      </w:pPr>
      <w:r>
        <w:rPr>
          <w:b/>
          <w:lang w:val="en-GB" w:eastAsia="zh-CN"/>
        </w:rPr>
        <w:t xml:space="preserve">Proposal 1: For issue 1, it is proposed that the UE starts the 48 hours from when the </w:t>
      </w:r>
      <w:r w:rsidRPr="00BD726D">
        <w:rPr>
          <w:b/>
          <w:lang w:val="en-GB" w:eastAsia="zh-CN"/>
        </w:rPr>
        <w:t>UE goes to RRC IDLE/INACTIVE state with QoE configurations applicable to IDLE/INACTIVE configured</w:t>
      </w:r>
      <w:r>
        <w:rPr>
          <w:b/>
          <w:lang w:val="en-GB" w:eastAsia="zh-CN"/>
        </w:rPr>
        <w:t>.</w:t>
      </w:r>
    </w:p>
    <w:p w14:paraId="70E32EC5" w14:textId="77777777" w:rsidR="00190A86" w:rsidRDefault="00190A86" w:rsidP="00190A86">
      <w:pPr>
        <w:spacing w:after="0"/>
        <w:rPr>
          <w:b/>
          <w:lang w:val="en-GB" w:eastAsia="zh-CN"/>
        </w:rPr>
      </w:pPr>
      <w:r>
        <w:rPr>
          <w:b/>
          <w:lang w:val="en-GB" w:eastAsia="zh-CN"/>
        </w:rPr>
        <w:t>Proposal 2: RILs E001 and Q531 should be rejected as the proposed UE behaviour is already captured in other sections.</w:t>
      </w:r>
    </w:p>
    <w:p w14:paraId="728DF5E7" w14:textId="77777777" w:rsidR="00190A86" w:rsidRDefault="00190A86" w:rsidP="00190A86">
      <w:pPr>
        <w:spacing w:after="0"/>
        <w:rPr>
          <w:lang w:val="en-GB" w:eastAsia="zh-CN"/>
        </w:rPr>
      </w:pPr>
      <w:r>
        <w:rPr>
          <w:b/>
          <w:lang w:val="en-GB" w:eastAsia="zh-CN"/>
        </w:rPr>
        <w:t>Proposal 3: Solution proposed in RIL E002 is applied, i.e. the UE should first send stored QoE configurations, followed by the stored QoE reports, when the UE goes to RRC CONNECTED.</w:t>
      </w:r>
    </w:p>
    <w:p w14:paraId="15706DE0" w14:textId="77777777" w:rsidR="00190A86" w:rsidRDefault="00190A86" w:rsidP="00190A86">
      <w:pPr>
        <w:spacing w:after="0"/>
        <w:rPr>
          <w:lang w:val="en-GB" w:eastAsia="zh-CN"/>
        </w:rPr>
      </w:pPr>
      <w:r>
        <w:rPr>
          <w:b/>
          <w:lang w:val="en-GB" w:eastAsia="zh-CN"/>
        </w:rPr>
        <w:t>Proposal 4: A</w:t>
      </w:r>
      <w:r w:rsidRPr="00CA1B77">
        <w:rPr>
          <w:b/>
          <w:lang w:val="en-GB" w:eastAsia="zh-CN"/>
        </w:rPr>
        <w:t>llow the QoE availability indicator to be reported by the UE in RRCReconfigurationComplete sent as a reply to RRCReconfiguration with sync and in the RRCReestablishmentComplete, in case the UE has unsent QoE configuration</w:t>
      </w:r>
      <w:r>
        <w:rPr>
          <w:b/>
          <w:lang w:val="en-GB" w:eastAsia="zh-CN"/>
        </w:rPr>
        <w:t>s</w:t>
      </w:r>
      <w:r w:rsidRPr="00CA1B77">
        <w:rPr>
          <w:b/>
          <w:lang w:val="en-GB" w:eastAsia="zh-CN"/>
        </w:rPr>
        <w:t xml:space="preserve"> and/or reports. </w:t>
      </w:r>
    </w:p>
    <w:p w14:paraId="009973F8" w14:textId="77777777" w:rsidR="00190A86" w:rsidRPr="000004A3" w:rsidRDefault="00190A86" w:rsidP="00190A86">
      <w:pPr>
        <w:spacing w:after="0"/>
        <w:rPr>
          <w:rFonts w:eastAsiaTheme="minorEastAsia"/>
          <w:b/>
          <w:lang w:eastAsia="zh-CN"/>
        </w:rPr>
      </w:pPr>
      <w:r w:rsidRPr="000004A3">
        <w:rPr>
          <w:rFonts w:eastAsiaTheme="minorEastAsia" w:hint="eastAsia"/>
          <w:b/>
          <w:lang w:eastAsia="zh-CN"/>
        </w:rPr>
        <w:t>P</w:t>
      </w:r>
      <w:r w:rsidRPr="000004A3">
        <w:rPr>
          <w:rFonts w:eastAsiaTheme="minorEastAsia"/>
          <w:b/>
          <w:lang w:eastAsia="zh-CN"/>
        </w:rPr>
        <w:t xml:space="preserve">roposal </w:t>
      </w:r>
      <w:r>
        <w:rPr>
          <w:rFonts w:eastAsiaTheme="minorEastAsia"/>
          <w:b/>
          <w:lang w:eastAsia="zh-CN"/>
        </w:rPr>
        <w:t>5</w:t>
      </w:r>
      <w:r w:rsidRPr="000004A3">
        <w:rPr>
          <w:rFonts w:eastAsiaTheme="minorEastAsia"/>
          <w:b/>
          <w:lang w:eastAsia="zh-CN"/>
        </w:rPr>
        <w:t>: It is proposed to reject RIL E006.</w:t>
      </w:r>
    </w:p>
    <w:p w14:paraId="70B2BAC1" w14:textId="77777777" w:rsidR="00190A86" w:rsidRPr="00190A86" w:rsidRDefault="00190A86" w:rsidP="00190A86">
      <w:pPr>
        <w:spacing w:after="0"/>
        <w:rPr>
          <w:rFonts w:eastAsiaTheme="minorEastAsia"/>
          <w:b/>
          <w:lang w:eastAsia="zh-CN"/>
        </w:rPr>
      </w:pPr>
      <w:r w:rsidRPr="00190A86">
        <w:rPr>
          <w:rFonts w:eastAsiaTheme="minorEastAsia" w:hint="eastAsia"/>
          <w:b/>
          <w:lang w:eastAsia="zh-CN"/>
        </w:rPr>
        <w:t>P</w:t>
      </w:r>
      <w:r w:rsidRPr="00190A86">
        <w:rPr>
          <w:rFonts w:eastAsiaTheme="minorEastAsia"/>
          <w:b/>
          <w:lang w:eastAsia="zh-CN"/>
        </w:rPr>
        <w:t>roposal 6: It is proposed to discuss RIL C323.</w:t>
      </w:r>
    </w:p>
    <w:p w14:paraId="38C63CCB" w14:textId="540050F3" w:rsidR="00190A86" w:rsidRDefault="00190A86" w:rsidP="00190A86">
      <w:pPr>
        <w:spacing w:after="0"/>
        <w:rPr>
          <w:rFonts w:eastAsiaTheme="minorEastAsia"/>
          <w:b/>
          <w:lang w:eastAsia="zh-CN"/>
        </w:rPr>
      </w:pPr>
      <w:r w:rsidRPr="00190A86">
        <w:rPr>
          <w:rFonts w:eastAsiaTheme="minorEastAsia" w:hint="eastAsia"/>
          <w:b/>
          <w:lang w:eastAsia="zh-CN"/>
        </w:rPr>
        <w:t>P</w:t>
      </w:r>
      <w:r w:rsidRPr="00190A86">
        <w:rPr>
          <w:rFonts w:eastAsiaTheme="minorEastAsia"/>
          <w:b/>
          <w:lang w:eastAsia="zh-CN"/>
        </w:rPr>
        <w:t>roposal 7: It is proposed to discuss RIL C324.</w:t>
      </w:r>
    </w:p>
    <w:bookmarkEnd w:id="3"/>
    <w:p w14:paraId="6750E187" w14:textId="77777777" w:rsidR="00576F4C" w:rsidRDefault="00576F4C">
      <w:pPr>
        <w:rPr>
          <w:lang w:val="en-GB" w:eastAsia="zh-CN"/>
        </w:rPr>
      </w:pPr>
    </w:p>
    <w:sectPr w:rsidR="00576F4C">
      <w:foot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Ericsson (Cecilia)" w:date="2024-01-17T17:13:00Z" w:initials="Ericsson">
    <w:p w14:paraId="43644B74" w14:textId="77777777" w:rsidR="0055163C" w:rsidRPr="00A50F9D" w:rsidRDefault="0055163C" w:rsidP="0055163C">
      <w:pPr>
        <w:pStyle w:val="a8"/>
        <w:rPr>
          <w:lang w:val="en-US"/>
        </w:rPr>
      </w:pPr>
      <w:r w:rsidRPr="00A50F9D">
        <w:rPr>
          <w:b/>
          <w:bCs/>
          <w:lang w:val="en-US"/>
        </w:rPr>
        <w:t>[RIL]</w:t>
      </w:r>
      <w:r w:rsidRPr="00A50F9D">
        <w:rPr>
          <w:lang w:val="en-US"/>
        </w:rPr>
        <w:t xml:space="preserve">: E006 </w:t>
      </w:r>
      <w:r w:rsidRPr="00A50F9D">
        <w:rPr>
          <w:b/>
          <w:bCs/>
          <w:lang w:val="en-US"/>
        </w:rPr>
        <w:t>[Delegate]</w:t>
      </w:r>
      <w:r w:rsidRPr="00A50F9D">
        <w:rPr>
          <w:lang w:val="en-US"/>
        </w:rPr>
        <w:t xml:space="preserve">: Ericsson (Cecilia)  </w:t>
      </w:r>
      <w:r w:rsidRPr="00A50F9D">
        <w:rPr>
          <w:b/>
          <w:bCs/>
          <w:lang w:val="en-US"/>
        </w:rPr>
        <w:t>[WI]</w:t>
      </w:r>
      <w:r w:rsidRPr="00A50F9D">
        <w:rPr>
          <w:lang w:val="en-US"/>
        </w:rPr>
        <w:t xml:space="preserve">: QOE </w:t>
      </w:r>
      <w:r w:rsidRPr="00A50F9D">
        <w:rPr>
          <w:b/>
          <w:bCs/>
          <w:lang w:val="en-US"/>
        </w:rPr>
        <w:t>[Class]</w:t>
      </w:r>
      <w:r w:rsidRPr="00A50F9D">
        <w:rPr>
          <w:lang w:val="en-US"/>
        </w:rPr>
        <w:t xml:space="preserve">: 1 </w:t>
      </w:r>
      <w:r w:rsidRPr="00A50F9D">
        <w:rPr>
          <w:b/>
          <w:bCs/>
          <w:color w:val="FF0000"/>
          <w:lang w:val="en-US"/>
        </w:rPr>
        <w:t>[Status]</w:t>
      </w:r>
      <w:r w:rsidRPr="00A50F9D">
        <w:rPr>
          <w:color w:val="FF0000"/>
          <w:lang w:val="en-US"/>
        </w:rPr>
        <w:t xml:space="preserve">: PropAgree </w:t>
      </w:r>
      <w:r w:rsidRPr="00A50F9D">
        <w:rPr>
          <w:b/>
          <w:bCs/>
          <w:lang w:val="en-US"/>
        </w:rPr>
        <w:t>[TDoc]</w:t>
      </w:r>
      <w:r w:rsidRPr="00A50F9D">
        <w:rPr>
          <w:lang w:val="en-US"/>
        </w:rPr>
        <w:t xml:space="preserve">: None </w:t>
      </w:r>
      <w:r w:rsidRPr="00A50F9D">
        <w:rPr>
          <w:b/>
          <w:bCs/>
          <w:color w:val="FF0000"/>
          <w:lang w:val="en-US"/>
        </w:rPr>
        <w:t>[Proposed Conclusion]</w:t>
      </w:r>
      <w:r w:rsidRPr="00A50F9D">
        <w:rPr>
          <w:color w:val="FF0000"/>
          <w:lang w:val="en-US"/>
        </w:rPr>
        <w:t xml:space="preserve">: </w:t>
      </w:r>
    </w:p>
    <w:p w14:paraId="79AF7CC6" w14:textId="77777777" w:rsidR="0055163C" w:rsidRPr="00A50F9D" w:rsidRDefault="0055163C" w:rsidP="0055163C">
      <w:pPr>
        <w:pStyle w:val="a8"/>
        <w:rPr>
          <w:lang w:val="en-US"/>
        </w:rPr>
      </w:pPr>
      <w:r w:rsidRPr="00A50F9D">
        <w:rPr>
          <w:b/>
          <w:bCs/>
          <w:lang w:val="en-US"/>
        </w:rPr>
        <w:t>[Description]</w:t>
      </w:r>
      <w:r w:rsidRPr="00A50F9D">
        <w:rPr>
          <w:lang w:val="en-US"/>
        </w:rPr>
        <w:t>: Better to reword to "since the UE left RRC_IDLE" since it might have been in RRC_INACTIVE in between.</w:t>
      </w:r>
    </w:p>
    <w:p w14:paraId="5C52BDC0" w14:textId="77777777" w:rsidR="0055163C" w:rsidRPr="00A50F9D" w:rsidRDefault="0055163C" w:rsidP="0055163C">
      <w:pPr>
        <w:pStyle w:val="a8"/>
        <w:rPr>
          <w:lang w:val="en-US"/>
        </w:rPr>
      </w:pPr>
      <w:r w:rsidRPr="00A50F9D">
        <w:rPr>
          <w:b/>
          <w:bCs/>
          <w:lang w:val="en-US"/>
        </w:rPr>
        <w:t>[Proposed Change]</w:t>
      </w:r>
      <w:r w:rsidRPr="00A50F9D">
        <w:rPr>
          <w:lang w:val="en-US"/>
        </w:rPr>
        <w:t xml:space="preserve">: Change "since the UE entered RRC_CONNECTED" to "since the UE left RRC_IDLE". </w:t>
      </w:r>
    </w:p>
    <w:p w14:paraId="6D465879" w14:textId="77777777" w:rsidR="0055163C" w:rsidRPr="00A50F9D" w:rsidRDefault="0055163C" w:rsidP="0055163C">
      <w:pPr>
        <w:pStyle w:val="a8"/>
        <w:rPr>
          <w:lang w:val="en-US"/>
        </w:rPr>
      </w:pPr>
      <w:r w:rsidRPr="00A50F9D">
        <w:rPr>
          <w:b/>
          <w:bCs/>
          <w:lang w:val="en-US"/>
        </w:rPr>
        <w:t>[Comments]</w:t>
      </w:r>
      <w:r w:rsidRPr="00A50F9D">
        <w:rPr>
          <w:lang w:val="en-US"/>
        </w:rPr>
        <w:t>: [Ericsson (Cecilia)]: Will correct in the correction CR.</w:t>
      </w:r>
    </w:p>
    <w:p w14:paraId="04EFC948" w14:textId="4DABD51C" w:rsidR="0055163C" w:rsidRPr="00A50F9D" w:rsidRDefault="0055163C" w:rsidP="0055163C">
      <w:pPr>
        <w:pStyle w:val="a8"/>
        <w:rPr>
          <w:rFonts w:eastAsia="MS Mincho"/>
          <w:lang w:val="en-US"/>
        </w:rPr>
      </w:pPr>
    </w:p>
  </w:comment>
  <w:comment w:id="21" w:author="CATT (Haocheng)" w:date="2024-01-29T10:51:00Z" w:initials="C">
    <w:p w14:paraId="1BAAD26A" w14:textId="77777777" w:rsidR="00174C0C" w:rsidRPr="00174C0C" w:rsidRDefault="00174C0C" w:rsidP="00174C0C">
      <w:pPr>
        <w:pStyle w:val="a8"/>
        <w:rPr>
          <w:lang w:val="en-US"/>
        </w:rPr>
      </w:pPr>
      <w:r w:rsidRPr="00174C0C">
        <w:rPr>
          <w:b/>
          <w:bCs/>
          <w:lang w:val="en-US"/>
        </w:rPr>
        <w:t>[RIL]</w:t>
      </w:r>
      <w:r w:rsidRPr="00174C0C">
        <w:rPr>
          <w:lang w:val="en-US"/>
        </w:rPr>
        <w:t xml:space="preserve">: C323 </w:t>
      </w:r>
      <w:r w:rsidRPr="00174C0C">
        <w:rPr>
          <w:b/>
          <w:bCs/>
          <w:lang w:val="en-US"/>
        </w:rPr>
        <w:t>[Delegate]</w:t>
      </w:r>
      <w:r w:rsidRPr="00174C0C">
        <w:rPr>
          <w:lang w:val="en-US"/>
        </w:rPr>
        <w:t xml:space="preserve">: CATT (Haocheng)  </w:t>
      </w:r>
      <w:r w:rsidRPr="00174C0C">
        <w:rPr>
          <w:b/>
          <w:bCs/>
          <w:lang w:val="en-US"/>
        </w:rPr>
        <w:t>[WI]</w:t>
      </w:r>
      <w:r w:rsidRPr="00174C0C">
        <w:rPr>
          <w:lang w:val="en-US"/>
        </w:rPr>
        <w:t xml:space="preserve">:QOE </w:t>
      </w:r>
      <w:r w:rsidRPr="00174C0C">
        <w:rPr>
          <w:b/>
          <w:bCs/>
          <w:lang w:val="en-US"/>
        </w:rPr>
        <w:t>[Class]</w:t>
      </w:r>
      <w:r w:rsidRPr="00174C0C">
        <w:rPr>
          <w:lang w:val="en-US"/>
        </w:rPr>
        <w:t xml:space="preserve">:2 </w:t>
      </w:r>
      <w:r w:rsidRPr="00174C0C">
        <w:rPr>
          <w:b/>
          <w:bCs/>
          <w:color w:val="FF0000"/>
          <w:lang w:val="en-US"/>
        </w:rPr>
        <w:t>[Status]</w:t>
      </w:r>
      <w:r w:rsidRPr="00174C0C">
        <w:rPr>
          <w:color w:val="FF0000"/>
          <w:lang w:val="en-US"/>
        </w:rPr>
        <w:t xml:space="preserve">: ToDo </w:t>
      </w:r>
      <w:r w:rsidRPr="00174C0C">
        <w:rPr>
          <w:b/>
          <w:bCs/>
          <w:lang w:val="en-US"/>
        </w:rPr>
        <w:t>[TDoc]</w:t>
      </w:r>
      <w:r w:rsidRPr="00174C0C">
        <w:rPr>
          <w:lang w:val="en-US"/>
        </w:rPr>
        <w:t xml:space="preserve">: None </w:t>
      </w:r>
      <w:r w:rsidRPr="00174C0C">
        <w:rPr>
          <w:b/>
          <w:bCs/>
          <w:color w:val="FF0000"/>
          <w:lang w:val="en-US"/>
        </w:rPr>
        <w:t>[Proposed Conclusion]</w:t>
      </w:r>
      <w:r w:rsidRPr="00174C0C">
        <w:rPr>
          <w:color w:val="FF0000"/>
          <w:lang w:val="en-US"/>
        </w:rPr>
        <w:t>: V093</w:t>
      </w:r>
    </w:p>
    <w:p w14:paraId="0356E1F0" w14:textId="77777777" w:rsidR="00174C0C" w:rsidRPr="00174C0C" w:rsidRDefault="00174C0C" w:rsidP="00174C0C">
      <w:pPr>
        <w:pStyle w:val="a8"/>
        <w:rPr>
          <w:lang w:val="en-US"/>
        </w:rPr>
      </w:pPr>
      <w:r w:rsidRPr="00174C0C">
        <w:rPr>
          <w:b/>
          <w:bCs/>
          <w:lang w:val="en-US"/>
        </w:rPr>
        <w:t>[Description]</w:t>
      </w:r>
      <w:r w:rsidRPr="00174C0C">
        <w:rPr>
          <w:lang w:val="en-US"/>
        </w:rPr>
        <w:t xml:space="preserve">: For QoE measurement for IDLE/INACTIVE state, UE may store multiple measReportAppLayerContainer for each </w:t>
      </w:r>
      <w:r w:rsidRPr="00174C0C">
        <w:rPr>
          <w:i/>
          <w:iCs/>
          <w:lang w:val="en-US"/>
        </w:rPr>
        <w:t>measConfigAppLayerId</w:t>
      </w:r>
      <w:r w:rsidRPr="00174C0C">
        <w:rPr>
          <w:lang w:val="en-US"/>
        </w:rPr>
        <w:t xml:space="preserve">. So each </w:t>
      </w:r>
      <w:r w:rsidRPr="00174C0C">
        <w:rPr>
          <w:i/>
          <w:iCs/>
          <w:lang w:val="en-US"/>
        </w:rPr>
        <w:t>MeasurementReportAppLayer</w:t>
      </w:r>
      <w:r w:rsidRPr="00174C0C">
        <w:rPr>
          <w:lang w:val="en-US"/>
        </w:rPr>
        <w:t xml:space="preserve"> message may include multiple measReportAppLayerContainer, then the </w:t>
      </w:r>
      <w:r w:rsidRPr="00174C0C">
        <w:rPr>
          <w:i/>
          <w:iCs/>
          <w:lang w:val="en-US"/>
        </w:rPr>
        <w:t>measReportAppLayerContainer</w:t>
      </w:r>
      <w:r w:rsidRPr="00174C0C">
        <w:rPr>
          <w:lang w:val="en-US"/>
        </w:rPr>
        <w:t xml:space="preserve"> in </w:t>
      </w:r>
      <w:r w:rsidRPr="00174C0C">
        <w:rPr>
          <w:i/>
          <w:iCs/>
          <w:lang w:val="en-US"/>
        </w:rPr>
        <w:t>MeasurementReportAppLayer</w:t>
      </w:r>
      <w:r w:rsidRPr="00174C0C">
        <w:rPr>
          <w:lang w:val="en-US"/>
        </w:rPr>
        <w:t xml:space="preserve"> message should be a list. </w:t>
      </w:r>
    </w:p>
    <w:p w14:paraId="372654DB" w14:textId="77777777" w:rsidR="00174C0C" w:rsidRPr="00174C0C" w:rsidRDefault="00174C0C" w:rsidP="00174C0C">
      <w:pPr>
        <w:pStyle w:val="a8"/>
        <w:rPr>
          <w:lang w:val="en-US"/>
        </w:rPr>
      </w:pPr>
      <w:r w:rsidRPr="00174C0C">
        <w:rPr>
          <w:b/>
          <w:bCs/>
          <w:lang w:val="en-US"/>
        </w:rPr>
        <w:t>[Proposed Change]</w:t>
      </w:r>
      <w:r w:rsidRPr="00174C0C">
        <w:rPr>
          <w:lang w:val="en-US"/>
        </w:rPr>
        <w:t xml:space="preserve">: change the </w:t>
      </w:r>
      <w:r w:rsidRPr="00174C0C">
        <w:rPr>
          <w:i/>
          <w:iCs/>
          <w:lang w:val="en-US"/>
        </w:rPr>
        <w:t>measReportAppLayerContainer</w:t>
      </w:r>
      <w:r w:rsidRPr="00174C0C">
        <w:rPr>
          <w:lang w:val="en-US"/>
        </w:rPr>
        <w:t xml:space="preserve"> in </w:t>
      </w:r>
      <w:r w:rsidRPr="00174C0C">
        <w:rPr>
          <w:i/>
          <w:iCs/>
          <w:lang w:val="en-US"/>
        </w:rPr>
        <w:t>MeasurementReportAppLayer</w:t>
      </w:r>
      <w:r w:rsidRPr="00174C0C">
        <w:rPr>
          <w:lang w:val="en-US"/>
        </w:rPr>
        <w:t xml:space="preserve"> message to </w:t>
      </w:r>
      <w:r w:rsidRPr="00174C0C">
        <w:rPr>
          <w:i/>
          <w:iCs/>
          <w:lang w:val="en-US"/>
        </w:rPr>
        <w:t>measReportAppLayerContainerList.</w:t>
      </w:r>
    </w:p>
    <w:p w14:paraId="549236E4" w14:textId="77777777" w:rsidR="00174C0C" w:rsidRPr="00174C0C" w:rsidRDefault="00174C0C" w:rsidP="00174C0C">
      <w:pPr>
        <w:pStyle w:val="a8"/>
        <w:rPr>
          <w:lang w:val="en-US"/>
        </w:rPr>
      </w:pPr>
      <w:r w:rsidRPr="00174C0C">
        <w:rPr>
          <w:b/>
          <w:bCs/>
          <w:lang w:val="en-US"/>
        </w:rPr>
        <w:t>[Comments]</w:t>
      </w:r>
      <w:r w:rsidRPr="00174C0C">
        <w:rPr>
          <w:lang w:val="en-US"/>
        </w:rPr>
        <w:t>: [Ericsson (Cecilia)]: Sounds reasonable, will add a list in the correction CR.</w:t>
      </w:r>
    </w:p>
    <w:p w14:paraId="18356F07" w14:textId="6B1413A5" w:rsidR="00174C0C" w:rsidRPr="00174C0C" w:rsidRDefault="00174C0C" w:rsidP="00174C0C">
      <w:pPr>
        <w:pStyle w:val="a8"/>
        <w:rPr>
          <w:lang w:val="en-US"/>
        </w:rPr>
      </w:pPr>
    </w:p>
  </w:comment>
  <w:comment w:id="22" w:author="CATT (Haocheng)" w:date="2024-01-29T10:53:00Z" w:initials="C">
    <w:p w14:paraId="6A1A010B" w14:textId="77777777" w:rsidR="00A8394D" w:rsidRPr="00A8394D" w:rsidRDefault="00A8394D" w:rsidP="00A8394D">
      <w:pPr>
        <w:pStyle w:val="a8"/>
        <w:rPr>
          <w:lang w:val="en-US"/>
        </w:rPr>
      </w:pPr>
      <w:r w:rsidRPr="00A8394D">
        <w:rPr>
          <w:b/>
          <w:bCs/>
          <w:lang w:val="en-US"/>
        </w:rPr>
        <w:t>[RIL]</w:t>
      </w:r>
      <w:r w:rsidRPr="00A8394D">
        <w:rPr>
          <w:lang w:val="en-US"/>
        </w:rPr>
        <w:t xml:space="preserve">: C324 </w:t>
      </w:r>
      <w:r w:rsidRPr="00A8394D">
        <w:rPr>
          <w:b/>
          <w:bCs/>
          <w:lang w:val="en-US"/>
        </w:rPr>
        <w:t>[Delegate]</w:t>
      </w:r>
      <w:r w:rsidRPr="00A8394D">
        <w:rPr>
          <w:lang w:val="en-US"/>
        </w:rPr>
        <w:t xml:space="preserve">: CATT (Haocheng)  </w:t>
      </w:r>
      <w:r w:rsidRPr="00A8394D">
        <w:rPr>
          <w:b/>
          <w:bCs/>
          <w:lang w:val="en-US"/>
        </w:rPr>
        <w:t>[WI]</w:t>
      </w:r>
      <w:r w:rsidRPr="00A8394D">
        <w:rPr>
          <w:lang w:val="en-US"/>
        </w:rPr>
        <w:t xml:space="preserve">:QOE </w:t>
      </w:r>
      <w:r w:rsidRPr="00A8394D">
        <w:rPr>
          <w:b/>
          <w:bCs/>
          <w:lang w:val="en-US"/>
        </w:rPr>
        <w:t>[Class]</w:t>
      </w:r>
      <w:r w:rsidRPr="00A8394D">
        <w:rPr>
          <w:lang w:val="en-US"/>
        </w:rPr>
        <w:t xml:space="preserve">:2 </w:t>
      </w:r>
      <w:r w:rsidRPr="00A8394D">
        <w:rPr>
          <w:b/>
          <w:bCs/>
          <w:color w:val="FF0000"/>
          <w:lang w:val="en-US"/>
        </w:rPr>
        <w:t>[Status]</w:t>
      </w:r>
      <w:r w:rsidRPr="00A8394D">
        <w:rPr>
          <w:color w:val="FF0000"/>
          <w:lang w:val="en-US"/>
        </w:rPr>
        <w:t xml:space="preserve">: ToDo </w:t>
      </w:r>
      <w:r w:rsidRPr="00A8394D">
        <w:rPr>
          <w:b/>
          <w:bCs/>
          <w:lang w:val="en-US"/>
        </w:rPr>
        <w:t>[TDoc]</w:t>
      </w:r>
      <w:r w:rsidRPr="00A8394D">
        <w:rPr>
          <w:lang w:val="en-US"/>
        </w:rPr>
        <w:t xml:space="preserve">: None </w:t>
      </w:r>
      <w:r w:rsidRPr="00A8394D">
        <w:rPr>
          <w:b/>
          <w:bCs/>
          <w:color w:val="FF0000"/>
          <w:lang w:val="en-US"/>
        </w:rPr>
        <w:t>[Proposed Conclusion]</w:t>
      </w:r>
      <w:r w:rsidRPr="00A8394D">
        <w:rPr>
          <w:color w:val="FF0000"/>
          <w:lang w:val="en-US"/>
        </w:rPr>
        <w:t>: V093</w:t>
      </w:r>
    </w:p>
    <w:p w14:paraId="02A6F8A3" w14:textId="77777777" w:rsidR="00A8394D" w:rsidRPr="00A8394D" w:rsidRDefault="00A8394D" w:rsidP="00A8394D">
      <w:pPr>
        <w:pStyle w:val="a8"/>
        <w:rPr>
          <w:lang w:val="en-US"/>
        </w:rPr>
      </w:pPr>
      <w:r w:rsidRPr="00A8394D">
        <w:rPr>
          <w:b/>
          <w:bCs/>
          <w:lang w:val="en-US"/>
        </w:rPr>
        <w:t>[Description]</w:t>
      </w:r>
      <w:r w:rsidRPr="00A8394D">
        <w:rPr>
          <w:lang w:val="en-US"/>
        </w:rPr>
        <w:t xml:space="preserve">: According to R3 agreements, the QoE service type also needs be sent to the new gNB. But in current spec, service type is not included in </w:t>
      </w:r>
      <w:r w:rsidRPr="00A8394D">
        <w:rPr>
          <w:i/>
          <w:iCs/>
          <w:lang w:val="en-US"/>
        </w:rPr>
        <w:t>idleInactiveConfig</w:t>
      </w:r>
      <w:r w:rsidRPr="00A8394D">
        <w:rPr>
          <w:lang w:val="en-US"/>
        </w:rPr>
        <w:t>, service type should be included in measReportAppLayer message. Besides, the appLayerMeasPriority is useful to the new gNB. UE can also report the stored priority information to the new gNB.</w:t>
      </w:r>
    </w:p>
    <w:p w14:paraId="5A9D3F6F" w14:textId="77777777" w:rsidR="00A8394D" w:rsidRPr="00A8394D" w:rsidRDefault="00A8394D" w:rsidP="00A8394D">
      <w:pPr>
        <w:pStyle w:val="a8"/>
        <w:rPr>
          <w:lang w:val="en-US"/>
        </w:rPr>
      </w:pPr>
      <w:r w:rsidRPr="00A8394D">
        <w:rPr>
          <w:b/>
          <w:bCs/>
          <w:lang w:val="en-US"/>
        </w:rPr>
        <w:t>[Proposed Change]</w:t>
      </w:r>
      <w:r w:rsidRPr="00A8394D">
        <w:rPr>
          <w:lang w:val="en-US"/>
        </w:rPr>
        <w:t xml:space="preserve">: Include the </w:t>
      </w:r>
      <w:r w:rsidRPr="00A8394D">
        <w:rPr>
          <w:i/>
          <w:iCs/>
          <w:lang w:val="en-US"/>
        </w:rPr>
        <w:t>serviceType</w:t>
      </w:r>
      <w:r w:rsidRPr="00A8394D">
        <w:rPr>
          <w:lang w:val="en-US"/>
        </w:rPr>
        <w:t xml:space="preserve"> and </w:t>
      </w:r>
      <w:r w:rsidRPr="00A8394D">
        <w:rPr>
          <w:i/>
          <w:iCs/>
          <w:lang w:val="en-US"/>
        </w:rPr>
        <w:t>appLayerMeasPriority</w:t>
      </w:r>
      <w:r w:rsidRPr="00A8394D">
        <w:rPr>
          <w:lang w:val="en-US"/>
        </w:rPr>
        <w:t xml:space="preserve"> into the measReportAppLayer message.</w:t>
      </w:r>
    </w:p>
    <w:p w14:paraId="5D976456" w14:textId="77777777" w:rsidR="00A8394D" w:rsidRPr="00A8394D" w:rsidRDefault="00A8394D" w:rsidP="00A8394D">
      <w:pPr>
        <w:pStyle w:val="a8"/>
        <w:rPr>
          <w:lang w:val="en-US"/>
        </w:rPr>
      </w:pPr>
      <w:r w:rsidRPr="00A8394D">
        <w:rPr>
          <w:b/>
          <w:bCs/>
          <w:lang w:val="en-US"/>
        </w:rPr>
        <w:t>[Comments]</w:t>
      </w:r>
      <w:r w:rsidRPr="00A8394D">
        <w:rPr>
          <w:lang w:val="en-US"/>
        </w:rPr>
        <w:t>:[Ericsson (Cecilia)]: The service type can be added in the CR, but I think we need an agreement to add the priority, so better discuss it at the meeting first.</w:t>
      </w:r>
    </w:p>
    <w:p w14:paraId="21B3499B" w14:textId="5A5258FE" w:rsidR="00A8394D" w:rsidRPr="00A8394D" w:rsidRDefault="00A8394D" w:rsidP="00A8394D">
      <w:pPr>
        <w:pStyle w:val="a8"/>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EFC948" w15:done="0"/>
  <w15:commentEx w15:paraId="18356F07" w15:done="0"/>
  <w15:commentEx w15:paraId="21B349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EFC948" w16cid:durableId="2964C228"/>
  <w16cid:commentId w16cid:paraId="18356F07" w16cid:durableId="2964C2FE"/>
  <w16cid:commentId w16cid:paraId="21B3499B" w16cid:durableId="2964C2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FA999" w14:textId="77777777" w:rsidR="0091607F" w:rsidRDefault="0091607F">
      <w:pPr>
        <w:spacing w:line="240" w:lineRule="auto"/>
      </w:pPr>
      <w:r>
        <w:separator/>
      </w:r>
    </w:p>
  </w:endnote>
  <w:endnote w:type="continuationSeparator" w:id="0">
    <w:p w14:paraId="55E39641" w14:textId="77777777" w:rsidR="0091607F" w:rsidRDefault="009160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1CC4" w14:textId="77777777" w:rsidR="00576F4C" w:rsidRDefault="00FB6EF9">
    <w:pPr>
      <w:pStyle w:val="ae"/>
      <w:jc w:val="center"/>
    </w:pPr>
    <w:r>
      <w:fldChar w:fldCharType="begin"/>
    </w:r>
    <w:r>
      <w:instrText xml:space="preserve"> PAGE   \* MERGEFORMAT </w:instrText>
    </w:r>
    <w:r>
      <w:fldChar w:fldCharType="separate"/>
    </w:r>
    <w:r>
      <w:t>3</w:t>
    </w:r>
    <w:r>
      <w:fldChar w:fldCharType="end"/>
    </w:r>
  </w:p>
  <w:p w14:paraId="318A4799" w14:textId="77777777" w:rsidR="00576F4C" w:rsidRDefault="00576F4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A9676" w14:textId="77777777" w:rsidR="0091607F" w:rsidRDefault="0091607F">
      <w:pPr>
        <w:spacing w:after="0"/>
      </w:pPr>
      <w:r>
        <w:separator/>
      </w:r>
    </w:p>
  </w:footnote>
  <w:footnote w:type="continuationSeparator" w:id="0">
    <w:p w14:paraId="05DC5C96" w14:textId="77777777" w:rsidR="0091607F" w:rsidRDefault="009160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5D85C2B"/>
    <w:multiLevelType w:val="hybridMultilevel"/>
    <w:tmpl w:val="6696E5E2"/>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647301"/>
    <w:multiLevelType w:val="multilevel"/>
    <w:tmpl w:val="B0F673A2"/>
    <w:lvl w:ilvl="0">
      <w:start w:val="1"/>
      <w:numFmt w:val="decimal"/>
      <w:pStyle w:val="1"/>
      <w:lvlText w:val="%1"/>
      <w:lvlJc w:val="left"/>
      <w:pPr>
        <w:ind w:left="432" w:hanging="432"/>
      </w:pPr>
      <w:rPr>
        <w:rFonts w:hint="eastAsia"/>
      </w:rPr>
    </w:lvl>
    <w:lvl w:ilvl="1">
      <w:start w:val="1"/>
      <w:numFmt w:val="decimal"/>
      <w:pStyle w:val="2"/>
      <w:lvlText w:val="%1.%2"/>
      <w:lvlJc w:val="left"/>
      <w:pPr>
        <w:ind w:left="2987"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A46647"/>
    <w:multiLevelType w:val="multilevel"/>
    <w:tmpl w:val="3AA46647"/>
    <w:lvl w:ilvl="0">
      <w:start w:val="1"/>
      <w:numFmt w:val="decimal"/>
      <w:pStyle w:val="20"/>
      <w:lvlText w:val="Proposal %1"/>
      <w:lvlJc w:val="left"/>
      <w:pPr>
        <w:ind w:left="360" w:hanging="360"/>
      </w:pPr>
      <w:rPr>
        <w:rFonts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D2276D"/>
    <w:multiLevelType w:val="hybridMultilevel"/>
    <w:tmpl w:val="7332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5"/>
  </w:num>
  <w:num w:numId="2">
    <w:abstractNumId w:val="6"/>
    <w:lvlOverride w:ilvl="0">
      <w:startOverride w:val="4"/>
    </w:lvlOverride>
  </w:num>
  <w:num w:numId="3">
    <w:abstractNumId w:val="0"/>
  </w:num>
  <w:num w:numId="4">
    <w:abstractNumId w:val="12"/>
  </w:num>
  <w:num w:numId="5">
    <w:abstractNumId w:val="2"/>
  </w:num>
  <w:num w:numId="6">
    <w:abstractNumId w:val="3"/>
  </w:num>
  <w:num w:numId="7">
    <w:abstractNumId w:val="14"/>
  </w:num>
  <w:num w:numId="8">
    <w:abstractNumId w:val="9"/>
  </w:num>
  <w:num w:numId="9">
    <w:abstractNumId w:val="7"/>
  </w:num>
  <w:num w:numId="10">
    <w:abstractNumId w:val="13"/>
  </w:num>
  <w:num w:numId="11">
    <w:abstractNumId w:val="11"/>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5"/>
  </w:num>
  <w:num w:numId="20">
    <w:abstractNumId w:val="5"/>
  </w:num>
  <w:num w:numId="21">
    <w:abstractNumId w:val="5"/>
  </w:num>
  <w:num w:numId="22">
    <w:abstractNumId w:val="5"/>
  </w:num>
  <w:num w:numId="23">
    <w:abstractNumId w:val="5"/>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Cecilia)">
    <w15:presenceInfo w15:providerId="None" w15:userId="Ericsson (Cecilia)"/>
  </w15:person>
  <w15:person w15:author="CATT (Haocheng)">
    <w15:presenceInfo w15:providerId="None" w15:userId="CATT (Hao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EFB597CB"/>
    <w:rsid w:val="FD737B0F"/>
    <w:rsid w:val="000004A3"/>
    <w:rsid w:val="0000084E"/>
    <w:rsid w:val="0000125A"/>
    <w:rsid w:val="000016CB"/>
    <w:rsid w:val="00002016"/>
    <w:rsid w:val="00002886"/>
    <w:rsid w:val="00002DF9"/>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DE4"/>
    <w:rsid w:val="00012E25"/>
    <w:rsid w:val="00012E73"/>
    <w:rsid w:val="00013FAB"/>
    <w:rsid w:val="000142A3"/>
    <w:rsid w:val="000143B2"/>
    <w:rsid w:val="00015532"/>
    <w:rsid w:val="00015718"/>
    <w:rsid w:val="000158DD"/>
    <w:rsid w:val="000168E4"/>
    <w:rsid w:val="00016AD4"/>
    <w:rsid w:val="0001707C"/>
    <w:rsid w:val="0001748B"/>
    <w:rsid w:val="00017F0D"/>
    <w:rsid w:val="0002017B"/>
    <w:rsid w:val="0002031F"/>
    <w:rsid w:val="000203BF"/>
    <w:rsid w:val="00021603"/>
    <w:rsid w:val="00021763"/>
    <w:rsid w:val="000219E8"/>
    <w:rsid w:val="00021B29"/>
    <w:rsid w:val="00022105"/>
    <w:rsid w:val="00022F96"/>
    <w:rsid w:val="00023A7A"/>
    <w:rsid w:val="00023B32"/>
    <w:rsid w:val="00024911"/>
    <w:rsid w:val="00025743"/>
    <w:rsid w:val="00025E5A"/>
    <w:rsid w:val="000265F6"/>
    <w:rsid w:val="0002662C"/>
    <w:rsid w:val="00026A37"/>
    <w:rsid w:val="00027290"/>
    <w:rsid w:val="000274D5"/>
    <w:rsid w:val="000275F7"/>
    <w:rsid w:val="00030A81"/>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5FF3"/>
    <w:rsid w:val="00037D3E"/>
    <w:rsid w:val="000419CB"/>
    <w:rsid w:val="00041F80"/>
    <w:rsid w:val="000428F2"/>
    <w:rsid w:val="0004367D"/>
    <w:rsid w:val="00043D30"/>
    <w:rsid w:val="00043F0F"/>
    <w:rsid w:val="00044E03"/>
    <w:rsid w:val="000457E8"/>
    <w:rsid w:val="00045F01"/>
    <w:rsid w:val="00046226"/>
    <w:rsid w:val="0004667E"/>
    <w:rsid w:val="00047403"/>
    <w:rsid w:val="0004752B"/>
    <w:rsid w:val="0005070C"/>
    <w:rsid w:val="00050EE6"/>
    <w:rsid w:val="00051053"/>
    <w:rsid w:val="000516A4"/>
    <w:rsid w:val="00051D7F"/>
    <w:rsid w:val="00051F58"/>
    <w:rsid w:val="000524D1"/>
    <w:rsid w:val="000527DF"/>
    <w:rsid w:val="00052CA9"/>
    <w:rsid w:val="00052CDC"/>
    <w:rsid w:val="000533B6"/>
    <w:rsid w:val="00053C4A"/>
    <w:rsid w:val="00053CB5"/>
    <w:rsid w:val="00054078"/>
    <w:rsid w:val="000544B9"/>
    <w:rsid w:val="00054B86"/>
    <w:rsid w:val="00055786"/>
    <w:rsid w:val="00055D46"/>
    <w:rsid w:val="000565F3"/>
    <w:rsid w:val="00057C27"/>
    <w:rsid w:val="00060253"/>
    <w:rsid w:val="00061289"/>
    <w:rsid w:val="0006188F"/>
    <w:rsid w:val="00061A41"/>
    <w:rsid w:val="00061F61"/>
    <w:rsid w:val="00062093"/>
    <w:rsid w:val="000627D9"/>
    <w:rsid w:val="00062D14"/>
    <w:rsid w:val="000635DD"/>
    <w:rsid w:val="0006385A"/>
    <w:rsid w:val="00063996"/>
    <w:rsid w:val="00063BBE"/>
    <w:rsid w:val="00063D9D"/>
    <w:rsid w:val="00063E6E"/>
    <w:rsid w:val="00064124"/>
    <w:rsid w:val="000644E2"/>
    <w:rsid w:val="00064765"/>
    <w:rsid w:val="00064957"/>
    <w:rsid w:val="000664B7"/>
    <w:rsid w:val="00066944"/>
    <w:rsid w:val="00066962"/>
    <w:rsid w:val="0006787F"/>
    <w:rsid w:val="00067ADF"/>
    <w:rsid w:val="0007019D"/>
    <w:rsid w:val="000701D2"/>
    <w:rsid w:val="00071BE4"/>
    <w:rsid w:val="00073A95"/>
    <w:rsid w:val="000741AE"/>
    <w:rsid w:val="00074DBA"/>
    <w:rsid w:val="00075266"/>
    <w:rsid w:val="000758A8"/>
    <w:rsid w:val="00075BD0"/>
    <w:rsid w:val="00075CEE"/>
    <w:rsid w:val="00075E66"/>
    <w:rsid w:val="00076036"/>
    <w:rsid w:val="00076B0F"/>
    <w:rsid w:val="0007747B"/>
    <w:rsid w:val="000777F4"/>
    <w:rsid w:val="00080B18"/>
    <w:rsid w:val="00080BD4"/>
    <w:rsid w:val="000810E3"/>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1C9A"/>
    <w:rsid w:val="000A3164"/>
    <w:rsid w:val="000A3D1A"/>
    <w:rsid w:val="000A3E38"/>
    <w:rsid w:val="000A42F6"/>
    <w:rsid w:val="000A4BB4"/>
    <w:rsid w:val="000A4C66"/>
    <w:rsid w:val="000A5B54"/>
    <w:rsid w:val="000A75BE"/>
    <w:rsid w:val="000A79C6"/>
    <w:rsid w:val="000B01D8"/>
    <w:rsid w:val="000B08E4"/>
    <w:rsid w:val="000B1BB7"/>
    <w:rsid w:val="000B1D05"/>
    <w:rsid w:val="000B2631"/>
    <w:rsid w:val="000B2775"/>
    <w:rsid w:val="000B2ED0"/>
    <w:rsid w:val="000B2F3D"/>
    <w:rsid w:val="000B333D"/>
    <w:rsid w:val="000B47F7"/>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923"/>
    <w:rsid w:val="000C4BEE"/>
    <w:rsid w:val="000C5048"/>
    <w:rsid w:val="000C5AE5"/>
    <w:rsid w:val="000C658F"/>
    <w:rsid w:val="000C689F"/>
    <w:rsid w:val="000C68E0"/>
    <w:rsid w:val="000C6BB4"/>
    <w:rsid w:val="000C6BFA"/>
    <w:rsid w:val="000C731B"/>
    <w:rsid w:val="000C76EE"/>
    <w:rsid w:val="000C7989"/>
    <w:rsid w:val="000C7D11"/>
    <w:rsid w:val="000D0318"/>
    <w:rsid w:val="000D06B8"/>
    <w:rsid w:val="000D08C1"/>
    <w:rsid w:val="000D0F7B"/>
    <w:rsid w:val="000D1602"/>
    <w:rsid w:val="000D21FB"/>
    <w:rsid w:val="000D3063"/>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3D"/>
    <w:rsid w:val="000E3BB1"/>
    <w:rsid w:val="000E46BB"/>
    <w:rsid w:val="000E479E"/>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2E3"/>
    <w:rsid w:val="000F4CB7"/>
    <w:rsid w:val="000F506D"/>
    <w:rsid w:val="000F5B2B"/>
    <w:rsid w:val="000F68CB"/>
    <w:rsid w:val="000F7D6F"/>
    <w:rsid w:val="0010052B"/>
    <w:rsid w:val="0010063E"/>
    <w:rsid w:val="001011C1"/>
    <w:rsid w:val="00101EF8"/>
    <w:rsid w:val="00102612"/>
    <w:rsid w:val="00102D2C"/>
    <w:rsid w:val="00103C73"/>
    <w:rsid w:val="00105DBB"/>
    <w:rsid w:val="00105DCB"/>
    <w:rsid w:val="00105FA0"/>
    <w:rsid w:val="00106100"/>
    <w:rsid w:val="00106458"/>
    <w:rsid w:val="001069F8"/>
    <w:rsid w:val="0010731F"/>
    <w:rsid w:val="0010753F"/>
    <w:rsid w:val="00107FED"/>
    <w:rsid w:val="00110602"/>
    <w:rsid w:val="00110E8D"/>
    <w:rsid w:val="001111B5"/>
    <w:rsid w:val="0011182E"/>
    <w:rsid w:val="00111C21"/>
    <w:rsid w:val="001127B0"/>
    <w:rsid w:val="0011416D"/>
    <w:rsid w:val="00114DA2"/>
    <w:rsid w:val="001155FA"/>
    <w:rsid w:val="00115E34"/>
    <w:rsid w:val="001160F9"/>
    <w:rsid w:val="0011617C"/>
    <w:rsid w:val="001167A6"/>
    <w:rsid w:val="00116C4F"/>
    <w:rsid w:val="001173AD"/>
    <w:rsid w:val="001178D0"/>
    <w:rsid w:val="00117AD4"/>
    <w:rsid w:val="00117D49"/>
    <w:rsid w:val="00120321"/>
    <w:rsid w:val="0012038E"/>
    <w:rsid w:val="00120527"/>
    <w:rsid w:val="00120B28"/>
    <w:rsid w:val="00120CC2"/>
    <w:rsid w:val="0012106E"/>
    <w:rsid w:val="001221A2"/>
    <w:rsid w:val="001227F5"/>
    <w:rsid w:val="00122C8A"/>
    <w:rsid w:val="00122E95"/>
    <w:rsid w:val="001235F1"/>
    <w:rsid w:val="001237A0"/>
    <w:rsid w:val="001239B1"/>
    <w:rsid w:val="001240D1"/>
    <w:rsid w:val="00124562"/>
    <w:rsid w:val="00124F86"/>
    <w:rsid w:val="00126DBA"/>
    <w:rsid w:val="00127697"/>
    <w:rsid w:val="00127A12"/>
    <w:rsid w:val="00130E05"/>
    <w:rsid w:val="001326EC"/>
    <w:rsid w:val="001328BB"/>
    <w:rsid w:val="00134172"/>
    <w:rsid w:val="00135E56"/>
    <w:rsid w:val="0013684B"/>
    <w:rsid w:val="00136DED"/>
    <w:rsid w:val="00136E2E"/>
    <w:rsid w:val="001372B2"/>
    <w:rsid w:val="00137372"/>
    <w:rsid w:val="001373D4"/>
    <w:rsid w:val="001405AE"/>
    <w:rsid w:val="0014071A"/>
    <w:rsid w:val="00140974"/>
    <w:rsid w:val="00140E5A"/>
    <w:rsid w:val="0014138B"/>
    <w:rsid w:val="00141C7C"/>
    <w:rsid w:val="00141DE9"/>
    <w:rsid w:val="00142ED8"/>
    <w:rsid w:val="00143240"/>
    <w:rsid w:val="001441EE"/>
    <w:rsid w:val="001442E7"/>
    <w:rsid w:val="00144313"/>
    <w:rsid w:val="001451B2"/>
    <w:rsid w:val="001456F1"/>
    <w:rsid w:val="001458F1"/>
    <w:rsid w:val="00145B50"/>
    <w:rsid w:val="00145BEF"/>
    <w:rsid w:val="00145FDE"/>
    <w:rsid w:val="00146236"/>
    <w:rsid w:val="00146F0B"/>
    <w:rsid w:val="001476D8"/>
    <w:rsid w:val="00147B73"/>
    <w:rsid w:val="00150879"/>
    <w:rsid w:val="00151262"/>
    <w:rsid w:val="00151BBD"/>
    <w:rsid w:val="00151D74"/>
    <w:rsid w:val="00151E0B"/>
    <w:rsid w:val="0015227D"/>
    <w:rsid w:val="00154A55"/>
    <w:rsid w:val="00154C91"/>
    <w:rsid w:val="001554A1"/>
    <w:rsid w:val="00155593"/>
    <w:rsid w:val="0015571B"/>
    <w:rsid w:val="00156EFB"/>
    <w:rsid w:val="001575F4"/>
    <w:rsid w:val="001577C9"/>
    <w:rsid w:val="00157D54"/>
    <w:rsid w:val="00160A3A"/>
    <w:rsid w:val="00161773"/>
    <w:rsid w:val="00162193"/>
    <w:rsid w:val="00162354"/>
    <w:rsid w:val="001627FD"/>
    <w:rsid w:val="001631DC"/>
    <w:rsid w:val="0016351A"/>
    <w:rsid w:val="00164826"/>
    <w:rsid w:val="00164C4C"/>
    <w:rsid w:val="00165132"/>
    <w:rsid w:val="00165554"/>
    <w:rsid w:val="00166099"/>
    <w:rsid w:val="001667B0"/>
    <w:rsid w:val="00166AB0"/>
    <w:rsid w:val="00166DD0"/>
    <w:rsid w:val="00167061"/>
    <w:rsid w:val="00167AB5"/>
    <w:rsid w:val="00167C60"/>
    <w:rsid w:val="00170893"/>
    <w:rsid w:val="00170FD7"/>
    <w:rsid w:val="001717AB"/>
    <w:rsid w:val="001717EE"/>
    <w:rsid w:val="00171FE8"/>
    <w:rsid w:val="00174262"/>
    <w:rsid w:val="001746E5"/>
    <w:rsid w:val="00174C0C"/>
    <w:rsid w:val="00174F29"/>
    <w:rsid w:val="00175118"/>
    <w:rsid w:val="0017693F"/>
    <w:rsid w:val="0018242F"/>
    <w:rsid w:val="00182430"/>
    <w:rsid w:val="0018294D"/>
    <w:rsid w:val="00185102"/>
    <w:rsid w:val="0018522F"/>
    <w:rsid w:val="001857F4"/>
    <w:rsid w:val="0018599D"/>
    <w:rsid w:val="00185CF9"/>
    <w:rsid w:val="00186558"/>
    <w:rsid w:val="00187432"/>
    <w:rsid w:val="00187872"/>
    <w:rsid w:val="00187DBE"/>
    <w:rsid w:val="001902C4"/>
    <w:rsid w:val="0019098A"/>
    <w:rsid w:val="00190A86"/>
    <w:rsid w:val="00190C25"/>
    <w:rsid w:val="00190FC9"/>
    <w:rsid w:val="0019382D"/>
    <w:rsid w:val="00193FA9"/>
    <w:rsid w:val="00194B27"/>
    <w:rsid w:val="00194E97"/>
    <w:rsid w:val="00194E98"/>
    <w:rsid w:val="00196067"/>
    <w:rsid w:val="00196762"/>
    <w:rsid w:val="00196961"/>
    <w:rsid w:val="00197EE1"/>
    <w:rsid w:val="001A050A"/>
    <w:rsid w:val="001A0F4A"/>
    <w:rsid w:val="001A15F6"/>
    <w:rsid w:val="001A1B45"/>
    <w:rsid w:val="001A2749"/>
    <w:rsid w:val="001A28BA"/>
    <w:rsid w:val="001A2AD9"/>
    <w:rsid w:val="001A3895"/>
    <w:rsid w:val="001A585A"/>
    <w:rsid w:val="001A5E55"/>
    <w:rsid w:val="001A67B7"/>
    <w:rsid w:val="001A6CAC"/>
    <w:rsid w:val="001A775A"/>
    <w:rsid w:val="001B00A3"/>
    <w:rsid w:val="001B0372"/>
    <w:rsid w:val="001B08B0"/>
    <w:rsid w:val="001B2359"/>
    <w:rsid w:val="001B2372"/>
    <w:rsid w:val="001B2648"/>
    <w:rsid w:val="001B265F"/>
    <w:rsid w:val="001B2BBB"/>
    <w:rsid w:val="001B3220"/>
    <w:rsid w:val="001B3FB9"/>
    <w:rsid w:val="001B42CB"/>
    <w:rsid w:val="001B43EB"/>
    <w:rsid w:val="001B4B52"/>
    <w:rsid w:val="001B526D"/>
    <w:rsid w:val="001B5356"/>
    <w:rsid w:val="001B5387"/>
    <w:rsid w:val="001B545D"/>
    <w:rsid w:val="001B6328"/>
    <w:rsid w:val="001B65E3"/>
    <w:rsid w:val="001B6B9B"/>
    <w:rsid w:val="001B7042"/>
    <w:rsid w:val="001B71FB"/>
    <w:rsid w:val="001B76A7"/>
    <w:rsid w:val="001B7726"/>
    <w:rsid w:val="001B7DC5"/>
    <w:rsid w:val="001C00AD"/>
    <w:rsid w:val="001C053A"/>
    <w:rsid w:val="001C22DB"/>
    <w:rsid w:val="001C2579"/>
    <w:rsid w:val="001C2CC9"/>
    <w:rsid w:val="001C3561"/>
    <w:rsid w:val="001C3BF5"/>
    <w:rsid w:val="001C4549"/>
    <w:rsid w:val="001C57DE"/>
    <w:rsid w:val="001C6D61"/>
    <w:rsid w:val="001C701C"/>
    <w:rsid w:val="001C724D"/>
    <w:rsid w:val="001C777F"/>
    <w:rsid w:val="001C7855"/>
    <w:rsid w:val="001C7FED"/>
    <w:rsid w:val="001D07FB"/>
    <w:rsid w:val="001D0825"/>
    <w:rsid w:val="001D1A85"/>
    <w:rsid w:val="001D2161"/>
    <w:rsid w:val="001D217E"/>
    <w:rsid w:val="001D3D42"/>
    <w:rsid w:val="001D4E51"/>
    <w:rsid w:val="001D58FA"/>
    <w:rsid w:val="001D5B4E"/>
    <w:rsid w:val="001D7131"/>
    <w:rsid w:val="001D7A67"/>
    <w:rsid w:val="001E05FD"/>
    <w:rsid w:val="001E0F97"/>
    <w:rsid w:val="001E1056"/>
    <w:rsid w:val="001E1219"/>
    <w:rsid w:val="001E12BB"/>
    <w:rsid w:val="001E194E"/>
    <w:rsid w:val="001E2586"/>
    <w:rsid w:val="001E3214"/>
    <w:rsid w:val="001E3F2B"/>
    <w:rsid w:val="001E5D15"/>
    <w:rsid w:val="001E62B9"/>
    <w:rsid w:val="001E6786"/>
    <w:rsid w:val="001E68FF"/>
    <w:rsid w:val="001E6A27"/>
    <w:rsid w:val="001E6F3A"/>
    <w:rsid w:val="001F02B0"/>
    <w:rsid w:val="001F0890"/>
    <w:rsid w:val="001F129E"/>
    <w:rsid w:val="001F145E"/>
    <w:rsid w:val="001F1FA0"/>
    <w:rsid w:val="001F26EC"/>
    <w:rsid w:val="001F30B9"/>
    <w:rsid w:val="001F3146"/>
    <w:rsid w:val="001F3EBE"/>
    <w:rsid w:val="001F483A"/>
    <w:rsid w:val="001F4966"/>
    <w:rsid w:val="001F5507"/>
    <w:rsid w:val="001F5A55"/>
    <w:rsid w:val="001F62F7"/>
    <w:rsid w:val="001F6AEC"/>
    <w:rsid w:val="001F70C1"/>
    <w:rsid w:val="001F7AAA"/>
    <w:rsid w:val="001F7B8F"/>
    <w:rsid w:val="001F7FBD"/>
    <w:rsid w:val="002005B1"/>
    <w:rsid w:val="0020065D"/>
    <w:rsid w:val="00200CAC"/>
    <w:rsid w:val="00201997"/>
    <w:rsid w:val="002026BD"/>
    <w:rsid w:val="00202F44"/>
    <w:rsid w:val="00203D40"/>
    <w:rsid w:val="00204BDF"/>
    <w:rsid w:val="00205601"/>
    <w:rsid w:val="00205AF0"/>
    <w:rsid w:val="00205C92"/>
    <w:rsid w:val="00205DD5"/>
    <w:rsid w:val="002075FB"/>
    <w:rsid w:val="00207C86"/>
    <w:rsid w:val="002102D9"/>
    <w:rsid w:val="00210ABD"/>
    <w:rsid w:val="002116B7"/>
    <w:rsid w:val="00211992"/>
    <w:rsid w:val="00213278"/>
    <w:rsid w:val="002144C3"/>
    <w:rsid w:val="00214D8B"/>
    <w:rsid w:val="0021531A"/>
    <w:rsid w:val="00215684"/>
    <w:rsid w:val="00216990"/>
    <w:rsid w:val="00216A66"/>
    <w:rsid w:val="00216E10"/>
    <w:rsid w:val="0021728A"/>
    <w:rsid w:val="00217361"/>
    <w:rsid w:val="0021743C"/>
    <w:rsid w:val="0021778A"/>
    <w:rsid w:val="0021796E"/>
    <w:rsid w:val="00217D92"/>
    <w:rsid w:val="002217F4"/>
    <w:rsid w:val="00221800"/>
    <w:rsid w:val="00222478"/>
    <w:rsid w:val="00222601"/>
    <w:rsid w:val="00222D0F"/>
    <w:rsid w:val="00223CBB"/>
    <w:rsid w:val="0022418D"/>
    <w:rsid w:val="0022425F"/>
    <w:rsid w:val="00224634"/>
    <w:rsid w:val="00224A5E"/>
    <w:rsid w:val="00224C8F"/>
    <w:rsid w:val="002258E2"/>
    <w:rsid w:val="00225BED"/>
    <w:rsid w:val="00225F6A"/>
    <w:rsid w:val="00227323"/>
    <w:rsid w:val="00227D28"/>
    <w:rsid w:val="00227F0B"/>
    <w:rsid w:val="0023038D"/>
    <w:rsid w:val="00230532"/>
    <w:rsid w:val="00230961"/>
    <w:rsid w:val="0023116E"/>
    <w:rsid w:val="002317BA"/>
    <w:rsid w:val="0023198E"/>
    <w:rsid w:val="00232204"/>
    <w:rsid w:val="00233A09"/>
    <w:rsid w:val="00233FFF"/>
    <w:rsid w:val="0023464D"/>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1BDD"/>
    <w:rsid w:val="00252787"/>
    <w:rsid w:val="0025295F"/>
    <w:rsid w:val="00252B31"/>
    <w:rsid w:val="00252BAC"/>
    <w:rsid w:val="002539E3"/>
    <w:rsid w:val="00253B8C"/>
    <w:rsid w:val="00254016"/>
    <w:rsid w:val="00254BAD"/>
    <w:rsid w:val="00256602"/>
    <w:rsid w:val="002566F8"/>
    <w:rsid w:val="002572F7"/>
    <w:rsid w:val="002576D0"/>
    <w:rsid w:val="00260226"/>
    <w:rsid w:val="00260864"/>
    <w:rsid w:val="002621A8"/>
    <w:rsid w:val="0026290F"/>
    <w:rsid w:val="0026292D"/>
    <w:rsid w:val="00262C43"/>
    <w:rsid w:val="002634F5"/>
    <w:rsid w:val="00263899"/>
    <w:rsid w:val="0026463D"/>
    <w:rsid w:val="00264BFA"/>
    <w:rsid w:val="0026507C"/>
    <w:rsid w:val="002656E7"/>
    <w:rsid w:val="002657F5"/>
    <w:rsid w:val="00266518"/>
    <w:rsid w:val="0026779B"/>
    <w:rsid w:val="00267D75"/>
    <w:rsid w:val="00270618"/>
    <w:rsid w:val="00270AD2"/>
    <w:rsid w:val="00271182"/>
    <w:rsid w:val="002719BB"/>
    <w:rsid w:val="0027322A"/>
    <w:rsid w:val="00274330"/>
    <w:rsid w:val="00274473"/>
    <w:rsid w:val="002752BF"/>
    <w:rsid w:val="0027614C"/>
    <w:rsid w:val="00276319"/>
    <w:rsid w:val="0027648F"/>
    <w:rsid w:val="002764BC"/>
    <w:rsid w:val="0027684B"/>
    <w:rsid w:val="002770F3"/>
    <w:rsid w:val="00277278"/>
    <w:rsid w:val="00277671"/>
    <w:rsid w:val="00277DBD"/>
    <w:rsid w:val="00277EA5"/>
    <w:rsid w:val="002806C8"/>
    <w:rsid w:val="00280ADA"/>
    <w:rsid w:val="00280DA0"/>
    <w:rsid w:val="002812D4"/>
    <w:rsid w:val="002813D2"/>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966B2"/>
    <w:rsid w:val="00297C10"/>
    <w:rsid w:val="002A0094"/>
    <w:rsid w:val="002A1768"/>
    <w:rsid w:val="002A2086"/>
    <w:rsid w:val="002A416F"/>
    <w:rsid w:val="002A469A"/>
    <w:rsid w:val="002A4EBC"/>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2BA"/>
    <w:rsid w:val="002C335A"/>
    <w:rsid w:val="002C38EF"/>
    <w:rsid w:val="002C4047"/>
    <w:rsid w:val="002C40A0"/>
    <w:rsid w:val="002C4349"/>
    <w:rsid w:val="002C48CE"/>
    <w:rsid w:val="002C494C"/>
    <w:rsid w:val="002C5D5A"/>
    <w:rsid w:val="002C661D"/>
    <w:rsid w:val="002C6B38"/>
    <w:rsid w:val="002C7067"/>
    <w:rsid w:val="002C7503"/>
    <w:rsid w:val="002C7716"/>
    <w:rsid w:val="002C7874"/>
    <w:rsid w:val="002D0B99"/>
    <w:rsid w:val="002D0EF5"/>
    <w:rsid w:val="002D21A2"/>
    <w:rsid w:val="002D23BD"/>
    <w:rsid w:val="002D3C51"/>
    <w:rsid w:val="002D451A"/>
    <w:rsid w:val="002D4B26"/>
    <w:rsid w:val="002D4FE1"/>
    <w:rsid w:val="002D5659"/>
    <w:rsid w:val="002D5BA0"/>
    <w:rsid w:val="002D6427"/>
    <w:rsid w:val="002D6E32"/>
    <w:rsid w:val="002E040D"/>
    <w:rsid w:val="002E1EB1"/>
    <w:rsid w:val="002E30EA"/>
    <w:rsid w:val="002E38EA"/>
    <w:rsid w:val="002E3D59"/>
    <w:rsid w:val="002E484D"/>
    <w:rsid w:val="002E4AB8"/>
    <w:rsid w:val="002E4F88"/>
    <w:rsid w:val="002E4FA5"/>
    <w:rsid w:val="002E51CB"/>
    <w:rsid w:val="002E5956"/>
    <w:rsid w:val="002E5BFF"/>
    <w:rsid w:val="002E5CBF"/>
    <w:rsid w:val="002E5DF8"/>
    <w:rsid w:val="002E5E53"/>
    <w:rsid w:val="002E6E3C"/>
    <w:rsid w:val="002F0103"/>
    <w:rsid w:val="002F078B"/>
    <w:rsid w:val="002F0854"/>
    <w:rsid w:val="002F0ADF"/>
    <w:rsid w:val="002F1717"/>
    <w:rsid w:val="002F1C9E"/>
    <w:rsid w:val="002F21B6"/>
    <w:rsid w:val="002F22C8"/>
    <w:rsid w:val="002F23D6"/>
    <w:rsid w:val="002F328D"/>
    <w:rsid w:val="002F391C"/>
    <w:rsid w:val="002F4027"/>
    <w:rsid w:val="002F4482"/>
    <w:rsid w:val="002F5581"/>
    <w:rsid w:val="002F6B17"/>
    <w:rsid w:val="002F7026"/>
    <w:rsid w:val="002F7332"/>
    <w:rsid w:val="002F76BA"/>
    <w:rsid w:val="002F79B5"/>
    <w:rsid w:val="00300083"/>
    <w:rsid w:val="00300717"/>
    <w:rsid w:val="00301EB0"/>
    <w:rsid w:val="00302335"/>
    <w:rsid w:val="003023ED"/>
    <w:rsid w:val="00303BAB"/>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3AA"/>
    <w:rsid w:val="0031666A"/>
    <w:rsid w:val="00317660"/>
    <w:rsid w:val="00317C94"/>
    <w:rsid w:val="00317DD6"/>
    <w:rsid w:val="00320701"/>
    <w:rsid w:val="00320769"/>
    <w:rsid w:val="0032086C"/>
    <w:rsid w:val="00321D48"/>
    <w:rsid w:val="0032253E"/>
    <w:rsid w:val="003226BD"/>
    <w:rsid w:val="00322880"/>
    <w:rsid w:val="00322B9E"/>
    <w:rsid w:val="00323018"/>
    <w:rsid w:val="00323C17"/>
    <w:rsid w:val="00324402"/>
    <w:rsid w:val="003251EB"/>
    <w:rsid w:val="00325705"/>
    <w:rsid w:val="00325750"/>
    <w:rsid w:val="00325A4B"/>
    <w:rsid w:val="00326043"/>
    <w:rsid w:val="0032628A"/>
    <w:rsid w:val="00326545"/>
    <w:rsid w:val="00327012"/>
    <w:rsid w:val="0032736B"/>
    <w:rsid w:val="003273B8"/>
    <w:rsid w:val="003278CE"/>
    <w:rsid w:val="00327B0E"/>
    <w:rsid w:val="00327D0D"/>
    <w:rsid w:val="0033039C"/>
    <w:rsid w:val="00330F39"/>
    <w:rsid w:val="0033219F"/>
    <w:rsid w:val="003321EB"/>
    <w:rsid w:val="00332775"/>
    <w:rsid w:val="00332A38"/>
    <w:rsid w:val="00332AD6"/>
    <w:rsid w:val="00332F73"/>
    <w:rsid w:val="0033329B"/>
    <w:rsid w:val="003334DA"/>
    <w:rsid w:val="0033390E"/>
    <w:rsid w:val="003354C0"/>
    <w:rsid w:val="00335616"/>
    <w:rsid w:val="00337222"/>
    <w:rsid w:val="003374E3"/>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0108"/>
    <w:rsid w:val="0035105E"/>
    <w:rsid w:val="003514C8"/>
    <w:rsid w:val="00351CB0"/>
    <w:rsid w:val="00351D28"/>
    <w:rsid w:val="0035267A"/>
    <w:rsid w:val="00352EDB"/>
    <w:rsid w:val="0035359A"/>
    <w:rsid w:val="00353F0B"/>
    <w:rsid w:val="00354367"/>
    <w:rsid w:val="0035467F"/>
    <w:rsid w:val="00354E4A"/>
    <w:rsid w:val="003550AC"/>
    <w:rsid w:val="003556DF"/>
    <w:rsid w:val="00355D2B"/>
    <w:rsid w:val="003566E8"/>
    <w:rsid w:val="00356FE4"/>
    <w:rsid w:val="00357380"/>
    <w:rsid w:val="00357648"/>
    <w:rsid w:val="003579B4"/>
    <w:rsid w:val="003604E0"/>
    <w:rsid w:val="00360B02"/>
    <w:rsid w:val="00362CDA"/>
    <w:rsid w:val="00365484"/>
    <w:rsid w:val="0036565D"/>
    <w:rsid w:val="00365ED5"/>
    <w:rsid w:val="0036630E"/>
    <w:rsid w:val="003666F7"/>
    <w:rsid w:val="00366A3A"/>
    <w:rsid w:val="00367FBB"/>
    <w:rsid w:val="00371B4E"/>
    <w:rsid w:val="003723EC"/>
    <w:rsid w:val="00372643"/>
    <w:rsid w:val="00372845"/>
    <w:rsid w:val="00372952"/>
    <w:rsid w:val="00372B10"/>
    <w:rsid w:val="00372EB5"/>
    <w:rsid w:val="00372FFB"/>
    <w:rsid w:val="00373455"/>
    <w:rsid w:val="00373456"/>
    <w:rsid w:val="0037354F"/>
    <w:rsid w:val="00373B48"/>
    <w:rsid w:val="003743C1"/>
    <w:rsid w:val="00375447"/>
    <w:rsid w:val="00375A07"/>
    <w:rsid w:val="00376045"/>
    <w:rsid w:val="0037614E"/>
    <w:rsid w:val="00376207"/>
    <w:rsid w:val="00376B81"/>
    <w:rsid w:val="003771A0"/>
    <w:rsid w:val="00377E5B"/>
    <w:rsid w:val="0038096A"/>
    <w:rsid w:val="00380A33"/>
    <w:rsid w:val="00380A80"/>
    <w:rsid w:val="00380A9D"/>
    <w:rsid w:val="00380FA5"/>
    <w:rsid w:val="00381997"/>
    <w:rsid w:val="00381CAA"/>
    <w:rsid w:val="0038255F"/>
    <w:rsid w:val="00383527"/>
    <w:rsid w:val="00383A56"/>
    <w:rsid w:val="00383FE9"/>
    <w:rsid w:val="00384707"/>
    <w:rsid w:val="00384D08"/>
    <w:rsid w:val="00385E81"/>
    <w:rsid w:val="003860C5"/>
    <w:rsid w:val="003868C7"/>
    <w:rsid w:val="00386DEE"/>
    <w:rsid w:val="00386EB4"/>
    <w:rsid w:val="00386FEC"/>
    <w:rsid w:val="0038734B"/>
    <w:rsid w:val="00387432"/>
    <w:rsid w:val="00387CAE"/>
    <w:rsid w:val="00390882"/>
    <w:rsid w:val="003911F9"/>
    <w:rsid w:val="00391508"/>
    <w:rsid w:val="00391D85"/>
    <w:rsid w:val="003928D4"/>
    <w:rsid w:val="00392CF0"/>
    <w:rsid w:val="00393F77"/>
    <w:rsid w:val="00393F8E"/>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4E13"/>
    <w:rsid w:val="003A64AE"/>
    <w:rsid w:val="003A71D6"/>
    <w:rsid w:val="003A7F86"/>
    <w:rsid w:val="003A7FC7"/>
    <w:rsid w:val="003B00B8"/>
    <w:rsid w:val="003B0A1C"/>
    <w:rsid w:val="003B0A4E"/>
    <w:rsid w:val="003B0CE4"/>
    <w:rsid w:val="003B23D3"/>
    <w:rsid w:val="003B283E"/>
    <w:rsid w:val="003B2E83"/>
    <w:rsid w:val="003B3B6E"/>
    <w:rsid w:val="003B3BB3"/>
    <w:rsid w:val="003B3E90"/>
    <w:rsid w:val="003B4271"/>
    <w:rsid w:val="003B4E90"/>
    <w:rsid w:val="003B6186"/>
    <w:rsid w:val="003B656C"/>
    <w:rsid w:val="003B673F"/>
    <w:rsid w:val="003B678C"/>
    <w:rsid w:val="003B6C9F"/>
    <w:rsid w:val="003B756C"/>
    <w:rsid w:val="003B7599"/>
    <w:rsid w:val="003B75CF"/>
    <w:rsid w:val="003C004F"/>
    <w:rsid w:val="003C0C8A"/>
    <w:rsid w:val="003C0DEB"/>
    <w:rsid w:val="003C1EA1"/>
    <w:rsid w:val="003C2469"/>
    <w:rsid w:val="003C2DCF"/>
    <w:rsid w:val="003C3396"/>
    <w:rsid w:val="003C34C4"/>
    <w:rsid w:val="003C365E"/>
    <w:rsid w:val="003C3710"/>
    <w:rsid w:val="003C3DD3"/>
    <w:rsid w:val="003C42D1"/>
    <w:rsid w:val="003C5592"/>
    <w:rsid w:val="003C5702"/>
    <w:rsid w:val="003C5A92"/>
    <w:rsid w:val="003C5CF1"/>
    <w:rsid w:val="003C5DDC"/>
    <w:rsid w:val="003C6535"/>
    <w:rsid w:val="003C693F"/>
    <w:rsid w:val="003C713F"/>
    <w:rsid w:val="003C7834"/>
    <w:rsid w:val="003C78B6"/>
    <w:rsid w:val="003D03B5"/>
    <w:rsid w:val="003D1092"/>
    <w:rsid w:val="003D130F"/>
    <w:rsid w:val="003D18C5"/>
    <w:rsid w:val="003D1C0D"/>
    <w:rsid w:val="003D2AB7"/>
    <w:rsid w:val="003D2BD7"/>
    <w:rsid w:val="003D3148"/>
    <w:rsid w:val="003D33D3"/>
    <w:rsid w:val="003D47AF"/>
    <w:rsid w:val="003D4BD5"/>
    <w:rsid w:val="003D5853"/>
    <w:rsid w:val="003D6894"/>
    <w:rsid w:val="003D71E1"/>
    <w:rsid w:val="003D7930"/>
    <w:rsid w:val="003E04CA"/>
    <w:rsid w:val="003E08AB"/>
    <w:rsid w:val="003E0F9E"/>
    <w:rsid w:val="003E1973"/>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E776B"/>
    <w:rsid w:val="003F0863"/>
    <w:rsid w:val="003F08E2"/>
    <w:rsid w:val="003F0E4E"/>
    <w:rsid w:val="003F1689"/>
    <w:rsid w:val="003F1CF9"/>
    <w:rsid w:val="003F2A15"/>
    <w:rsid w:val="003F2B57"/>
    <w:rsid w:val="003F2DAC"/>
    <w:rsid w:val="003F3065"/>
    <w:rsid w:val="003F313B"/>
    <w:rsid w:val="003F43BB"/>
    <w:rsid w:val="003F49DF"/>
    <w:rsid w:val="003F4BE6"/>
    <w:rsid w:val="003F4F82"/>
    <w:rsid w:val="003F5031"/>
    <w:rsid w:val="003F5208"/>
    <w:rsid w:val="003F5F66"/>
    <w:rsid w:val="003F5FF3"/>
    <w:rsid w:val="003F60E5"/>
    <w:rsid w:val="003F6710"/>
    <w:rsid w:val="003F6872"/>
    <w:rsid w:val="003F68F9"/>
    <w:rsid w:val="003F77E1"/>
    <w:rsid w:val="003F7C8D"/>
    <w:rsid w:val="003F7D0E"/>
    <w:rsid w:val="00400042"/>
    <w:rsid w:val="004003B6"/>
    <w:rsid w:val="0040074C"/>
    <w:rsid w:val="0040083F"/>
    <w:rsid w:val="0040151E"/>
    <w:rsid w:val="004017FA"/>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1CAE"/>
    <w:rsid w:val="00411EF1"/>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543"/>
    <w:rsid w:val="0042683F"/>
    <w:rsid w:val="00427CE0"/>
    <w:rsid w:val="00430676"/>
    <w:rsid w:val="004306A4"/>
    <w:rsid w:val="00430734"/>
    <w:rsid w:val="00430BDF"/>
    <w:rsid w:val="00430E89"/>
    <w:rsid w:val="0043132D"/>
    <w:rsid w:val="00431AF3"/>
    <w:rsid w:val="00431CD6"/>
    <w:rsid w:val="00431F4F"/>
    <w:rsid w:val="004320B2"/>
    <w:rsid w:val="00432617"/>
    <w:rsid w:val="004327B9"/>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1078"/>
    <w:rsid w:val="00441524"/>
    <w:rsid w:val="004419C5"/>
    <w:rsid w:val="00442B2E"/>
    <w:rsid w:val="00442C5B"/>
    <w:rsid w:val="00442D38"/>
    <w:rsid w:val="004435E8"/>
    <w:rsid w:val="0044374E"/>
    <w:rsid w:val="00444FFB"/>
    <w:rsid w:val="004452B1"/>
    <w:rsid w:val="004466BD"/>
    <w:rsid w:val="00446E3F"/>
    <w:rsid w:val="00452029"/>
    <w:rsid w:val="00452088"/>
    <w:rsid w:val="004520D3"/>
    <w:rsid w:val="00452540"/>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2F58"/>
    <w:rsid w:val="004639B0"/>
    <w:rsid w:val="0046477B"/>
    <w:rsid w:val="00464FDC"/>
    <w:rsid w:val="00465A13"/>
    <w:rsid w:val="00465EC6"/>
    <w:rsid w:val="0046610F"/>
    <w:rsid w:val="0046651D"/>
    <w:rsid w:val="00466D2B"/>
    <w:rsid w:val="004676F2"/>
    <w:rsid w:val="00467BBE"/>
    <w:rsid w:val="004718B6"/>
    <w:rsid w:val="00472EFD"/>
    <w:rsid w:val="0047442B"/>
    <w:rsid w:val="00474C7B"/>
    <w:rsid w:val="00474F1D"/>
    <w:rsid w:val="004757D9"/>
    <w:rsid w:val="00477401"/>
    <w:rsid w:val="004801BF"/>
    <w:rsid w:val="0048031E"/>
    <w:rsid w:val="004805D5"/>
    <w:rsid w:val="0048196E"/>
    <w:rsid w:val="004826B7"/>
    <w:rsid w:val="004830D3"/>
    <w:rsid w:val="0048336F"/>
    <w:rsid w:val="0048350C"/>
    <w:rsid w:val="004846EA"/>
    <w:rsid w:val="00484F3B"/>
    <w:rsid w:val="00485124"/>
    <w:rsid w:val="0048557D"/>
    <w:rsid w:val="00485933"/>
    <w:rsid w:val="00485B66"/>
    <w:rsid w:val="00486E86"/>
    <w:rsid w:val="0048719B"/>
    <w:rsid w:val="00487356"/>
    <w:rsid w:val="0048793D"/>
    <w:rsid w:val="00487BA5"/>
    <w:rsid w:val="00490F0F"/>
    <w:rsid w:val="00490FDB"/>
    <w:rsid w:val="00491175"/>
    <w:rsid w:val="00492038"/>
    <w:rsid w:val="00492419"/>
    <w:rsid w:val="0049325E"/>
    <w:rsid w:val="00493882"/>
    <w:rsid w:val="00493E77"/>
    <w:rsid w:val="004951E2"/>
    <w:rsid w:val="004956CE"/>
    <w:rsid w:val="00495910"/>
    <w:rsid w:val="00496B94"/>
    <w:rsid w:val="00496E86"/>
    <w:rsid w:val="004978EF"/>
    <w:rsid w:val="004A0233"/>
    <w:rsid w:val="004A19B1"/>
    <w:rsid w:val="004A1AC5"/>
    <w:rsid w:val="004A2C0E"/>
    <w:rsid w:val="004A2CBA"/>
    <w:rsid w:val="004A3214"/>
    <w:rsid w:val="004A3217"/>
    <w:rsid w:val="004A3380"/>
    <w:rsid w:val="004A339D"/>
    <w:rsid w:val="004A3761"/>
    <w:rsid w:val="004A3E39"/>
    <w:rsid w:val="004A3EC0"/>
    <w:rsid w:val="004A40F1"/>
    <w:rsid w:val="004A4552"/>
    <w:rsid w:val="004A4B7D"/>
    <w:rsid w:val="004A50C0"/>
    <w:rsid w:val="004A54B1"/>
    <w:rsid w:val="004A5D2E"/>
    <w:rsid w:val="004A61E5"/>
    <w:rsid w:val="004A6995"/>
    <w:rsid w:val="004A69B8"/>
    <w:rsid w:val="004A6C87"/>
    <w:rsid w:val="004A6EB3"/>
    <w:rsid w:val="004A7024"/>
    <w:rsid w:val="004A755E"/>
    <w:rsid w:val="004B0212"/>
    <w:rsid w:val="004B0336"/>
    <w:rsid w:val="004B0B7A"/>
    <w:rsid w:val="004B1614"/>
    <w:rsid w:val="004B19F0"/>
    <w:rsid w:val="004B2902"/>
    <w:rsid w:val="004B3355"/>
    <w:rsid w:val="004B4A26"/>
    <w:rsid w:val="004B4B8B"/>
    <w:rsid w:val="004B4C87"/>
    <w:rsid w:val="004B4D02"/>
    <w:rsid w:val="004B5A6A"/>
    <w:rsid w:val="004B6508"/>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924"/>
    <w:rsid w:val="004D2B1F"/>
    <w:rsid w:val="004D3C11"/>
    <w:rsid w:val="004D3D7C"/>
    <w:rsid w:val="004D3DE9"/>
    <w:rsid w:val="004D48D6"/>
    <w:rsid w:val="004D4921"/>
    <w:rsid w:val="004D4B0A"/>
    <w:rsid w:val="004D4D67"/>
    <w:rsid w:val="004D557A"/>
    <w:rsid w:val="004D7803"/>
    <w:rsid w:val="004D7D32"/>
    <w:rsid w:val="004E131B"/>
    <w:rsid w:val="004E1CF0"/>
    <w:rsid w:val="004E1F83"/>
    <w:rsid w:val="004E3C05"/>
    <w:rsid w:val="004E3D95"/>
    <w:rsid w:val="004E4B2C"/>
    <w:rsid w:val="004E53E5"/>
    <w:rsid w:val="004E5A59"/>
    <w:rsid w:val="004E5B16"/>
    <w:rsid w:val="004E6940"/>
    <w:rsid w:val="004E6995"/>
    <w:rsid w:val="004E7317"/>
    <w:rsid w:val="004F143B"/>
    <w:rsid w:val="004F1584"/>
    <w:rsid w:val="004F1B3C"/>
    <w:rsid w:val="004F1F46"/>
    <w:rsid w:val="004F2824"/>
    <w:rsid w:val="004F2929"/>
    <w:rsid w:val="004F38D3"/>
    <w:rsid w:val="004F39CB"/>
    <w:rsid w:val="004F3D4F"/>
    <w:rsid w:val="004F3F35"/>
    <w:rsid w:val="004F407B"/>
    <w:rsid w:val="004F4F3D"/>
    <w:rsid w:val="004F5A05"/>
    <w:rsid w:val="004F5EDD"/>
    <w:rsid w:val="004F6AED"/>
    <w:rsid w:val="004F774F"/>
    <w:rsid w:val="004F7782"/>
    <w:rsid w:val="00500FCD"/>
    <w:rsid w:val="005010D9"/>
    <w:rsid w:val="005012A4"/>
    <w:rsid w:val="005013F7"/>
    <w:rsid w:val="00501726"/>
    <w:rsid w:val="0050197E"/>
    <w:rsid w:val="00501B6A"/>
    <w:rsid w:val="00501D5A"/>
    <w:rsid w:val="00502EE1"/>
    <w:rsid w:val="00504224"/>
    <w:rsid w:val="0050433B"/>
    <w:rsid w:val="0050440A"/>
    <w:rsid w:val="00504ACA"/>
    <w:rsid w:val="00504C1E"/>
    <w:rsid w:val="00504D61"/>
    <w:rsid w:val="00504EF3"/>
    <w:rsid w:val="005060AF"/>
    <w:rsid w:val="005064D1"/>
    <w:rsid w:val="00506C1C"/>
    <w:rsid w:val="005076DE"/>
    <w:rsid w:val="005104F1"/>
    <w:rsid w:val="00510886"/>
    <w:rsid w:val="00510888"/>
    <w:rsid w:val="00510D0C"/>
    <w:rsid w:val="00510E62"/>
    <w:rsid w:val="00511EFF"/>
    <w:rsid w:val="00511FD6"/>
    <w:rsid w:val="0051210E"/>
    <w:rsid w:val="00512CFC"/>
    <w:rsid w:val="005132D8"/>
    <w:rsid w:val="0051381F"/>
    <w:rsid w:val="005142C5"/>
    <w:rsid w:val="0051430C"/>
    <w:rsid w:val="00514D0C"/>
    <w:rsid w:val="00516091"/>
    <w:rsid w:val="005173FC"/>
    <w:rsid w:val="00517430"/>
    <w:rsid w:val="0051773A"/>
    <w:rsid w:val="00517CF6"/>
    <w:rsid w:val="00517E7B"/>
    <w:rsid w:val="0052078D"/>
    <w:rsid w:val="00520827"/>
    <w:rsid w:val="00520843"/>
    <w:rsid w:val="005209C0"/>
    <w:rsid w:val="0052153F"/>
    <w:rsid w:val="0052174B"/>
    <w:rsid w:val="00521DB8"/>
    <w:rsid w:val="00523BD2"/>
    <w:rsid w:val="0052401A"/>
    <w:rsid w:val="005250B6"/>
    <w:rsid w:val="005274E2"/>
    <w:rsid w:val="00527718"/>
    <w:rsid w:val="00527922"/>
    <w:rsid w:val="00527BF7"/>
    <w:rsid w:val="0053085E"/>
    <w:rsid w:val="00530901"/>
    <w:rsid w:val="00530B0F"/>
    <w:rsid w:val="00530C77"/>
    <w:rsid w:val="005310EC"/>
    <w:rsid w:val="0053192E"/>
    <w:rsid w:val="005321E8"/>
    <w:rsid w:val="00533121"/>
    <w:rsid w:val="00533F3D"/>
    <w:rsid w:val="00533F70"/>
    <w:rsid w:val="00534F34"/>
    <w:rsid w:val="005352DD"/>
    <w:rsid w:val="0053556D"/>
    <w:rsid w:val="005355CB"/>
    <w:rsid w:val="00535B17"/>
    <w:rsid w:val="005361B9"/>
    <w:rsid w:val="005363D5"/>
    <w:rsid w:val="00536E64"/>
    <w:rsid w:val="005375E7"/>
    <w:rsid w:val="0053769C"/>
    <w:rsid w:val="00537869"/>
    <w:rsid w:val="005378EB"/>
    <w:rsid w:val="00537AF4"/>
    <w:rsid w:val="00537C48"/>
    <w:rsid w:val="00540556"/>
    <w:rsid w:val="00540627"/>
    <w:rsid w:val="005408FE"/>
    <w:rsid w:val="005419C5"/>
    <w:rsid w:val="00541AD0"/>
    <w:rsid w:val="00541B7A"/>
    <w:rsid w:val="00542503"/>
    <w:rsid w:val="00542B65"/>
    <w:rsid w:val="00542BD7"/>
    <w:rsid w:val="00542C34"/>
    <w:rsid w:val="00544D84"/>
    <w:rsid w:val="0054593B"/>
    <w:rsid w:val="00545C1B"/>
    <w:rsid w:val="00546CA0"/>
    <w:rsid w:val="00547281"/>
    <w:rsid w:val="00547996"/>
    <w:rsid w:val="00547FAE"/>
    <w:rsid w:val="005500B9"/>
    <w:rsid w:val="0055027B"/>
    <w:rsid w:val="00550950"/>
    <w:rsid w:val="00550D82"/>
    <w:rsid w:val="00550EAE"/>
    <w:rsid w:val="005510C8"/>
    <w:rsid w:val="005514E5"/>
    <w:rsid w:val="0055163C"/>
    <w:rsid w:val="0055262D"/>
    <w:rsid w:val="00552DD4"/>
    <w:rsid w:val="00552E5A"/>
    <w:rsid w:val="00552F9B"/>
    <w:rsid w:val="005530F3"/>
    <w:rsid w:val="0055355A"/>
    <w:rsid w:val="00553959"/>
    <w:rsid w:val="00553BDD"/>
    <w:rsid w:val="00554529"/>
    <w:rsid w:val="0055488C"/>
    <w:rsid w:val="005549AD"/>
    <w:rsid w:val="0055546C"/>
    <w:rsid w:val="00555553"/>
    <w:rsid w:val="005555EC"/>
    <w:rsid w:val="00555D65"/>
    <w:rsid w:val="00555FF6"/>
    <w:rsid w:val="00556A7F"/>
    <w:rsid w:val="00556BC5"/>
    <w:rsid w:val="00556C71"/>
    <w:rsid w:val="00556E5C"/>
    <w:rsid w:val="00556F1C"/>
    <w:rsid w:val="0055736E"/>
    <w:rsid w:val="0056020C"/>
    <w:rsid w:val="0056098F"/>
    <w:rsid w:val="005610E5"/>
    <w:rsid w:val="00561950"/>
    <w:rsid w:val="00561BFD"/>
    <w:rsid w:val="00562BA0"/>
    <w:rsid w:val="005633B6"/>
    <w:rsid w:val="0056421B"/>
    <w:rsid w:val="00564542"/>
    <w:rsid w:val="00564C2A"/>
    <w:rsid w:val="00565B7F"/>
    <w:rsid w:val="005673A9"/>
    <w:rsid w:val="00570148"/>
    <w:rsid w:val="00570503"/>
    <w:rsid w:val="00571045"/>
    <w:rsid w:val="0057165E"/>
    <w:rsid w:val="00571662"/>
    <w:rsid w:val="0057220C"/>
    <w:rsid w:val="00572776"/>
    <w:rsid w:val="00572A62"/>
    <w:rsid w:val="00572B39"/>
    <w:rsid w:val="00572BC5"/>
    <w:rsid w:val="00572D20"/>
    <w:rsid w:val="00573BA3"/>
    <w:rsid w:val="005748C7"/>
    <w:rsid w:val="00574CD8"/>
    <w:rsid w:val="00575C1C"/>
    <w:rsid w:val="00576106"/>
    <w:rsid w:val="00576673"/>
    <w:rsid w:val="00576778"/>
    <w:rsid w:val="00576F4A"/>
    <w:rsid w:val="00576F4C"/>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19D3"/>
    <w:rsid w:val="005A2565"/>
    <w:rsid w:val="005A2848"/>
    <w:rsid w:val="005A2886"/>
    <w:rsid w:val="005A3401"/>
    <w:rsid w:val="005A3EA3"/>
    <w:rsid w:val="005A40D2"/>
    <w:rsid w:val="005A4641"/>
    <w:rsid w:val="005A4878"/>
    <w:rsid w:val="005A5067"/>
    <w:rsid w:val="005A583E"/>
    <w:rsid w:val="005A5D30"/>
    <w:rsid w:val="005A5DBB"/>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4CD1"/>
    <w:rsid w:val="005B5200"/>
    <w:rsid w:val="005B5338"/>
    <w:rsid w:val="005B53A2"/>
    <w:rsid w:val="005B5911"/>
    <w:rsid w:val="005B6922"/>
    <w:rsid w:val="005B7316"/>
    <w:rsid w:val="005B76FD"/>
    <w:rsid w:val="005B7B36"/>
    <w:rsid w:val="005C041D"/>
    <w:rsid w:val="005C0C5D"/>
    <w:rsid w:val="005C0DAE"/>
    <w:rsid w:val="005C16A4"/>
    <w:rsid w:val="005C2201"/>
    <w:rsid w:val="005C2665"/>
    <w:rsid w:val="005C2A15"/>
    <w:rsid w:val="005C2BF4"/>
    <w:rsid w:val="005C5422"/>
    <w:rsid w:val="005C571D"/>
    <w:rsid w:val="005C59A6"/>
    <w:rsid w:val="005C5F92"/>
    <w:rsid w:val="005C6689"/>
    <w:rsid w:val="005C6845"/>
    <w:rsid w:val="005C69D7"/>
    <w:rsid w:val="005C723B"/>
    <w:rsid w:val="005C7925"/>
    <w:rsid w:val="005C7DE8"/>
    <w:rsid w:val="005D02CD"/>
    <w:rsid w:val="005D094C"/>
    <w:rsid w:val="005D0D10"/>
    <w:rsid w:val="005D182E"/>
    <w:rsid w:val="005D185E"/>
    <w:rsid w:val="005D1E7C"/>
    <w:rsid w:val="005D20F0"/>
    <w:rsid w:val="005D2548"/>
    <w:rsid w:val="005D25C7"/>
    <w:rsid w:val="005D2987"/>
    <w:rsid w:val="005D3722"/>
    <w:rsid w:val="005D3E60"/>
    <w:rsid w:val="005D4B4F"/>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E7B50"/>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E86"/>
    <w:rsid w:val="00600F1A"/>
    <w:rsid w:val="00601341"/>
    <w:rsid w:val="006015A2"/>
    <w:rsid w:val="006015CD"/>
    <w:rsid w:val="006038B7"/>
    <w:rsid w:val="00603A51"/>
    <w:rsid w:val="00603C0A"/>
    <w:rsid w:val="0060439C"/>
    <w:rsid w:val="0060453A"/>
    <w:rsid w:val="006054A7"/>
    <w:rsid w:val="00606545"/>
    <w:rsid w:val="006075E0"/>
    <w:rsid w:val="006104FA"/>
    <w:rsid w:val="00611857"/>
    <w:rsid w:val="00612226"/>
    <w:rsid w:val="00612C26"/>
    <w:rsid w:val="0061321C"/>
    <w:rsid w:val="006147CE"/>
    <w:rsid w:val="00614E55"/>
    <w:rsid w:val="006151CA"/>
    <w:rsid w:val="00615A99"/>
    <w:rsid w:val="0061645C"/>
    <w:rsid w:val="00616BA0"/>
    <w:rsid w:val="00616C90"/>
    <w:rsid w:val="00616F05"/>
    <w:rsid w:val="00617B1C"/>
    <w:rsid w:val="00620004"/>
    <w:rsid w:val="00620184"/>
    <w:rsid w:val="006207C8"/>
    <w:rsid w:val="00620828"/>
    <w:rsid w:val="006210FA"/>
    <w:rsid w:val="00621304"/>
    <w:rsid w:val="0062165D"/>
    <w:rsid w:val="006223E5"/>
    <w:rsid w:val="0062287F"/>
    <w:rsid w:val="00622959"/>
    <w:rsid w:val="00622A39"/>
    <w:rsid w:val="0062448A"/>
    <w:rsid w:val="006256A6"/>
    <w:rsid w:val="00625BBE"/>
    <w:rsid w:val="006263EB"/>
    <w:rsid w:val="00626592"/>
    <w:rsid w:val="006272FF"/>
    <w:rsid w:val="00627D3A"/>
    <w:rsid w:val="00630308"/>
    <w:rsid w:val="006303B3"/>
    <w:rsid w:val="00630510"/>
    <w:rsid w:val="006305DE"/>
    <w:rsid w:val="006316FF"/>
    <w:rsid w:val="00631AA7"/>
    <w:rsid w:val="00631C1E"/>
    <w:rsid w:val="0063223E"/>
    <w:rsid w:val="006328DC"/>
    <w:rsid w:val="0063317A"/>
    <w:rsid w:val="00634391"/>
    <w:rsid w:val="00634B3A"/>
    <w:rsid w:val="00634CDE"/>
    <w:rsid w:val="00634FF5"/>
    <w:rsid w:val="006350F4"/>
    <w:rsid w:val="006356A8"/>
    <w:rsid w:val="00636F3C"/>
    <w:rsid w:val="00636F5E"/>
    <w:rsid w:val="00636F85"/>
    <w:rsid w:val="0063734A"/>
    <w:rsid w:val="0063758C"/>
    <w:rsid w:val="00637D49"/>
    <w:rsid w:val="00640530"/>
    <w:rsid w:val="0064084C"/>
    <w:rsid w:val="00640C25"/>
    <w:rsid w:val="006413B0"/>
    <w:rsid w:val="006415F0"/>
    <w:rsid w:val="00641DA2"/>
    <w:rsid w:val="00642684"/>
    <w:rsid w:val="006426CA"/>
    <w:rsid w:val="00642723"/>
    <w:rsid w:val="00642834"/>
    <w:rsid w:val="00642E66"/>
    <w:rsid w:val="0064403F"/>
    <w:rsid w:val="0064433F"/>
    <w:rsid w:val="00644CC5"/>
    <w:rsid w:val="00644E89"/>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38F"/>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39"/>
    <w:rsid w:val="00677B75"/>
    <w:rsid w:val="00677D36"/>
    <w:rsid w:val="006806C4"/>
    <w:rsid w:val="006817A3"/>
    <w:rsid w:val="006819C4"/>
    <w:rsid w:val="00681C18"/>
    <w:rsid w:val="00681CF9"/>
    <w:rsid w:val="00682DC7"/>
    <w:rsid w:val="00684AEA"/>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2F"/>
    <w:rsid w:val="00694EC5"/>
    <w:rsid w:val="006950D9"/>
    <w:rsid w:val="006956B7"/>
    <w:rsid w:val="00695B02"/>
    <w:rsid w:val="0069658D"/>
    <w:rsid w:val="006A0486"/>
    <w:rsid w:val="006A06AC"/>
    <w:rsid w:val="006A0AFD"/>
    <w:rsid w:val="006A1957"/>
    <w:rsid w:val="006A260E"/>
    <w:rsid w:val="006A2FF1"/>
    <w:rsid w:val="006A3505"/>
    <w:rsid w:val="006A4140"/>
    <w:rsid w:val="006A4182"/>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0AB"/>
    <w:rsid w:val="006B344A"/>
    <w:rsid w:val="006B3659"/>
    <w:rsid w:val="006B370C"/>
    <w:rsid w:val="006B47CB"/>
    <w:rsid w:val="006B4A76"/>
    <w:rsid w:val="006B595A"/>
    <w:rsid w:val="006B6C66"/>
    <w:rsid w:val="006B6DFD"/>
    <w:rsid w:val="006B6F1A"/>
    <w:rsid w:val="006B7376"/>
    <w:rsid w:val="006B7896"/>
    <w:rsid w:val="006C0997"/>
    <w:rsid w:val="006C0D1F"/>
    <w:rsid w:val="006C16F1"/>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B83"/>
    <w:rsid w:val="006D0CC0"/>
    <w:rsid w:val="006D167D"/>
    <w:rsid w:val="006D19D0"/>
    <w:rsid w:val="006D1B80"/>
    <w:rsid w:val="006D3570"/>
    <w:rsid w:val="006D3ED9"/>
    <w:rsid w:val="006D50F0"/>
    <w:rsid w:val="006D5D24"/>
    <w:rsid w:val="006D62F3"/>
    <w:rsid w:val="006D6CB1"/>
    <w:rsid w:val="006E056A"/>
    <w:rsid w:val="006E09CA"/>
    <w:rsid w:val="006E13E7"/>
    <w:rsid w:val="006E1537"/>
    <w:rsid w:val="006E18A2"/>
    <w:rsid w:val="006E246F"/>
    <w:rsid w:val="006E3670"/>
    <w:rsid w:val="006E3E31"/>
    <w:rsid w:val="006E4EE9"/>
    <w:rsid w:val="006E53EC"/>
    <w:rsid w:val="006E5A26"/>
    <w:rsid w:val="006E5A7C"/>
    <w:rsid w:val="006E5A85"/>
    <w:rsid w:val="006E5B16"/>
    <w:rsid w:val="006E5E8C"/>
    <w:rsid w:val="006E6075"/>
    <w:rsid w:val="006E6F14"/>
    <w:rsid w:val="006E75C5"/>
    <w:rsid w:val="006E7B54"/>
    <w:rsid w:val="006F02CD"/>
    <w:rsid w:val="006F0F47"/>
    <w:rsid w:val="006F126A"/>
    <w:rsid w:val="006F3742"/>
    <w:rsid w:val="006F4716"/>
    <w:rsid w:val="006F5421"/>
    <w:rsid w:val="006F6502"/>
    <w:rsid w:val="006F6513"/>
    <w:rsid w:val="006F6744"/>
    <w:rsid w:val="006F69D3"/>
    <w:rsid w:val="006F729A"/>
    <w:rsid w:val="00700461"/>
    <w:rsid w:val="007007B1"/>
    <w:rsid w:val="007009C2"/>
    <w:rsid w:val="00700D9E"/>
    <w:rsid w:val="00700E1A"/>
    <w:rsid w:val="0070153A"/>
    <w:rsid w:val="00701A2C"/>
    <w:rsid w:val="00701AB4"/>
    <w:rsid w:val="00701C12"/>
    <w:rsid w:val="00701D12"/>
    <w:rsid w:val="00703432"/>
    <w:rsid w:val="00703B0C"/>
    <w:rsid w:val="0070442D"/>
    <w:rsid w:val="00704A47"/>
    <w:rsid w:val="00704C3A"/>
    <w:rsid w:val="00704C7C"/>
    <w:rsid w:val="00704F7F"/>
    <w:rsid w:val="007062B9"/>
    <w:rsid w:val="00706C74"/>
    <w:rsid w:val="00706CFD"/>
    <w:rsid w:val="0070751B"/>
    <w:rsid w:val="00710579"/>
    <w:rsid w:val="00711337"/>
    <w:rsid w:val="00711F20"/>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6A3"/>
    <w:rsid w:val="00726A1A"/>
    <w:rsid w:val="00727D47"/>
    <w:rsid w:val="0073018E"/>
    <w:rsid w:val="007301B0"/>
    <w:rsid w:val="00730A66"/>
    <w:rsid w:val="00730B5A"/>
    <w:rsid w:val="00731AA6"/>
    <w:rsid w:val="00732465"/>
    <w:rsid w:val="0073247C"/>
    <w:rsid w:val="00732703"/>
    <w:rsid w:val="00732A8E"/>
    <w:rsid w:val="00733C77"/>
    <w:rsid w:val="0073470C"/>
    <w:rsid w:val="007350DF"/>
    <w:rsid w:val="00735B98"/>
    <w:rsid w:val="00735DC5"/>
    <w:rsid w:val="0073647B"/>
    <w:rsid w:val="00736484"/>
    <w:rsid w:val="00736AAA"/>
    <w:rsid w:val="0073748B"/>
    <w:rsid w:val="007376F3"/>
    <w:rsid w:val="00740454"/>
    <w:rsid w:val="0074053A"/>
    <w:rsid w:val="00741401"/>
    <w:rsid w:val="00741EE1"/>
    <w:rsid w:val="00741F08"/>
    <w:rsid w:val="0074382F"/>
    <w:rsid w:val="00743879"/>
    <w:rsid w:val="00743C5B"/>
    <w:rsid w:val="007444AC"/>
    <w:rsid w:val="00744D23"/>
    <w:rsid w:val="00745B7E"/>
    <w:rsid w:val="007462BF"/>
    <w:rsid w:val="00747401"/>
    <w:rsid w:val="007474B1"/>
    <w:rsid w:val="00750B30"/>
    <w:rsid w:val="00751778"/>
    <w:rsid w:val="007520BB"/>
    <w:rsid w:val="00752CE0"/>
    <w:rsid w:val="00752DA7"/>
    <w:rsid w:val="0075382E"/>
    <w:rsid w:val="00753A91"/>
    <w:rsid w:val="00753B94"/>
    <w:rsid w:val="00753BBF"/>
    <w:rsid w:val="00754786"/>
    <w:rsid w:val="007549CF"/>
    <w:rsid w:val="00754C39"/>
    <w:rsid w:val="007556BF"/>
    <w:rsid w:val="00755B0A"/>
    <w:rsid w:val="00756DF9"/>
    <w:rsid w:val="00757E04"/>
    <w:rsid w:val="00760964"/>
    <w:rsid w:val="00761FAD"/>
    <w:rsid w:val="0076297D"/>
    <w:rsid w:val="007631A7"/>
    <w:rsid w:val="007641E4"/>
    <w:rsid w:val="00764754"/>
    <w:rsid w:val="00764914"/>
    <w:rsid w:val="00765307"/>
    <w:rsid w:val="00765B83"/>
    <w:rsid w:val="00766CE6"/>
    <w:rsid w:val="00770A9A"/>
    <w:rsid w:val="007711C9"/>
    <w:rsid w:val="00771D80"/>
    <w:rsid w:val="00771F62"/>
    <w:rsid w:val="0077311A"/>
    <w:rsid w:val="0077416C"/>
    <w:rsid w:val="0077439C"/>
    <w:rsid w:val="00774A7E"/>
    <w:rsid w:val="007761C4"/>
    <w:rsid w:val="00776FA3"/>
    <w:rsid w:val="0077740C"/>
    <w:rsid w:val="00777D62"/>
    <w:rsid w:val="0078105A"/>
    <w:rsid w:val="00781603"/>
    <w:rsid w:val="0078176E"/>
    <w:rsid w:val="007822B5"/>
    <w:rsid w:val="00782AB2"/>
    <w:rsid w:val="00782DCC"/>
    <w:rsid w:val="007835BC"/>
    <w:rsid w:val="007838BD"/>
    <w:rsid w:val="007841F8"/>
    <w:rsid w:val="00784ED0"/>
    <w:rsid w:val="007850E3"/>
    <w:rsid w:val="007852C1"/>
    <w:rsid w:val="007853A0"/>
    <w:rsid w:val="0078599B"/>
    <w:rsid w:val="00785B0B"/>
    <w:rsid w:val="00785F84"/>
    <w:rsid w:val="007865CB"/>
    <w:rsid w:val="00786B52"/>
    <w:rsid w:val="00787830"/>
    <w:rsid w:val="00787D03"/>
    <w:rsid w:val="00787E0B"/>
    <w:rsid w:val="00787EB3"/>
    <w:rsid w:val="007903B9"/>
    <w:rsid w:val="007913D7"/>
    <w:rsid w:val="0079169F"/>
    <w:rsid w:val="0079222C"/>
    <w:rsid w:val="00792757"/>
    <w:rsid w:val="007930F3"/>
    <w:rsid w:val="00793168"/>
    <w:rsid w:val="00793198"/>
    <w:rsid w:val="0079356A"/>
    <w:rsid w:val="0079375A"/>
    <w:rsid w:val="00794D2D"/>
    <w:rsid w:val="00794E09"/>
    <w:rsid w:val="00796915"/>
    <w:rsid w:val="00796E27"/>
    <w:rsid w:val="007973E6"/>
    <w:rsid w:val="007A0963"/>
    <w:rsid w:val="007A0C2B"/>
    <w:rsid w:val="007A0D55"/>
    <w:rsid w:val="007A1336"/>
    <w:rsid w:val="007A18A9"/>
    <w:rsid w:val="007A2B2E"/>
    <w:rsid w:val="007A2F62"/>
    <w:rsid w:val="007A464C"/>
    <w:rsid w:val="007A5431"/>
    <w:rsid w:val="007A58DE"/>
    <w:rsid w:val="007A5FD1"/>
    <w:rsid w:val="007A614B"/>
    <w:rsid w:val="007A6EC1"/>
    <w:rsid w:val="007A7BD1"/>
    <w:rsid w:val="007A7C75"/>
    <w:rsid w:val="007A7FC8"/>
    <w:rsid w:val="007B04E9"/>
    <w:rsid w:val="007B0C98"/>
    <w:rsid w:val="007B0FC4"/>
    <w:rsid w:val="007B1A19"/>
    <w:rsid w:val="007B2273"/>
    <w:rsid w:val="007B2398"/>
    <w:rsid w:val="007B29F7"/>
    <w:rsid w:val="007B3501"/>
    <w:rsid w:val="007B36C8"/>
    <w:rsid w:val="007B4593"/>
    <w:rsid w:val="007B46E0"/>
    <w:rsid w:val="007B48F9"/>
    <w:rsid w:val="007B4FDC"/>
    <w:rsid w:val="007B5A8F"/>
    <w:rsid w:val="007B6DAF"/>
    <w:rsid w:val="007B7123"/>
    <w:rsid w:val="007B7633"/>
    <w:rsid w:val="007B7F2A"/>
    <w:rsid w:val="007C0916"/>
    <w:rsid w:val="007C13E8"/>
    <w:rsid w:val="007C1D45"/>
    <w:rsid w:val="007C2F1C"/>
    <w:rsid w:val="007C39BB"/>
    <w:rsid w:val="007C3DE0"/>
    <w:rsid w:val="007C4E34"/>
    <w:rsid w:val="007C60B9"/>
    <w:rsid w:val="007C73F7"/>
    <w:rsid w:val="007C7A35"/>
    <w:rsid w:val="007D03DD"/>
    <w:rsid w:val="007D0D6C"/>
    <w:rsid w:val="007D340F"/>
    <w:rsid w:val="007D3AA4"/>
    <w:rsid w:val="007D4965"/>
    <w:rsid w:val="007D51CC"/>
    <w:rsid w:val="007D551E"/>
    <w:rsid w:val="007D56F7"/>
    <w:rsid w:val="007D60E6"/>
    <w:rsid w:val="007D7593"/>
    <w:rsid w:val="007D7844"/>
    <w:rsid w:val="007E08A6"/>
    <w:rsid w:val="007E097A"/>
    <w:rsid w:val="007E0B4A"/>
    <w:rsid w:val="007E0BA5"/>
    <w:rsid w:val="007E0C3A"/>
    <w:rsid w:val="007E0D51"/>
    <w:rsid w:val="007E1536"/>
    <w:rsid w:val="007E1C59"/>
    <w:rsid w:val="007E2091"/>
    <w:rsid w:val="007E265F"/>
    <w:rsid w:val="007E2965"/>
    <w:rsid w:val="007E4262"/>
    <w:rsid w:val="007E53EB"/>
    <w:rsid w:val="007E57B1"/>
    <w:rsid w:val="007E623F"/>
    <w:rsid w:val="007E6D2E"/>
    <w:rsid w:val="007E712F"/>
    <w:rsid w:val="007E7600"/>
    <w:rsid w:val="007F01A1"/>
    <w:rsid w:val="007F08EE"/>
    <w:rsid w:val="007F0D34"/>
    <w:rsid w:val="007F1228"/>
    <w:rsid w:val="007F1544"/>
    <w:rsid w:val="007F16F8"/>
    <w:rsid w:val="007F2BFD"/>
    <w:rsid w:val="007F2D94"/>
    <w:rsid w:val="007F2FD3"/>
    <w:rsid w:val="007F3EE4"/>
    <w:rsid w:val="007F4042"/>
    <w:rsid w:val="007F44F4"/>
    <w:rsid w:val="007F469D"/>
    <w:rsid w:val="007F4ACB"/>
    <w:rsid w:val="007F5CE7"/>
    <w:rsid w:val="007F6123"/>
    <w:rsid w:val="007F6424"/>
    <w:rsid w:val="00801642"/>
    <w:rsid w:val="0080167E"/>
    <w:rsid w:val="0080252E"/>
    <w:rsid w:val="008030E1"/>
    <w:rsid w:val="008033DE"/>
    <w:rsid w:val="00803689"/>
    <w:rsid w:val="00803903"/>
    <w:rsid w:val="00803DF7"/>
    <w:rsid w:val="008040CC"/>
    <w:rsid w:val="00805ED5"/>
    <w:rsid w:val="0080640F"/>
    <w:rsid w:val="008067D8"/>
    <w:rsid w:val="008102B0"/>
    <w:rsid w:val="00810F09"/>
    <w:rsid w:val="00811CBD"/>
    <w:rsid w:val="00811D72"/>
    <w:rsid w:val="00812398"/>
    <w:rsid w:val="008125A1"/>
    <w:rsid w:val="008127D3"/>
    <w:rsid w:val="00812BF9"/>
    <w:rsid w:val="008143A7"/>
    <w:rsid w:val="008145FC"/>
    <w:rsid w:val="00814FD5"/>
    <w:rsid w:val="0081557D"/>
    <w:rsid w:val="00816078"/>
    <w:rsid w:val="00816B49"/>
    <w:rsid w:val="00817810"/>
    <w:rsid w:val="00817F86"/>
    <w:rsid w:val="008207BC"/>
    <w:rsid w:val="00820E1C"/>
    <w:rsid w:val="00820F48"/>
    <w:rsid w:val="00821485"/>
    <w:rsid w:val="00821B3C"/>
    <w:rsid w:val="008227B0"/>
    <w:rsid w:val="00822D6D"/>
    <w:rsid w:val="00823EFB"/>
    <w:rsid w:val="008241D6"/>
    <w:rsid w:val="00824BFA"/>
    <w:rsid w:val="00824DA2"/>
    <w:rsid w:val="00825CA1"/>
    <w:rsid w:val="00826A92"/>
    <w:rsid w:val="00826CAF"/>
    <w:rsid w:val="008275AB"/>
    <w:rsid w:val="00827892"/>
    <w:rsid w:val="008279F7"/>
    <w:rsid w:val="00827C15"/>
    <w:rsid w:val="00827DDA"/>
    <w:rsid w:val="00830639"/>
    <w:rsid w:val="00830C71"/>
    <w:rsid w:val="00830C90"/>
    <w:rsid w:val="008314F4"/>
    <w:rsid w:val="00832980"/>
    <w:rsid w:val="008332FB"/>
    <w:rsid w:val="00833611"/>
    <w:rsid w:val="00834AAE"/>
    <w:rsid w:val="00834BE3"/>
    <w:rsid w:val="008350CC"/>
    <w:rsid w:val="0083522D"/>
    <w:rsid w:val="00835D48"/>
    <w:rsid w:val="00836136"/>
    <w:rsid w:val="0083677C"/>
    <w:rsid w:val="00836B5F"/>
    <w:rsid w:val="00836E51"/>
    <w:rsid w:val="00837558"/>
    <w:rsid w:val="008400AE"/>
    <w:rsid w:val="00840C06"/>
    <w:rsid w:val="0084143A"/>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6D94"/>
    <w:rsid w:val="0085740C"/>
    <w:rsid w:val="008578DC"/>
    <w:rsid w:val="00857B5F"/>
    <w:rsid w:val="00857F2B"/>
    <w:rsid w:val="00860327"/>
    <w:rsid w:val="00860AD2"/>
    <w:rsid w:val="0086104E"/>
    <w:rsid w:val="008612AB"/>
    <w:rsid w:val="008616AA"/>
    <w:rsid w:val="00861B47"/>
    <w:rsid w:val="00862079"/>
    <w:rsid w:val="008620EC"/>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4795"/>
    <w:rsid w:val="00876E7D"/>
    <w:rsid w:val="00876F89"/>
    <w:rsid w:val="00877A8F"/>
    <w:rsid w:val="00877E9D"/>
    <w:rsid w:val="00880CB3"/>
    <w:rsid w:val="00881F40"/>
    <w:rsid w:val="0088221E"/>
    <w:rsid w:val="00882FA0"/>
    <w:rsid w:val="00883032"/>
    <w:rsid w:val="00883B30"/>
    <w:rsid w:val="0088484B"/>
    <w:rsid w:val="00884D2C"/>
    <w:rsid w:val="00884FFC"/>
    <w:rsid w:val="008854BB"/>
    <w:rsid w:val="00885768"/>
    <w:rsid w:val="008859A0"/>
    <w:rsid w:val="00885AD8"/>
    <w:rsid w:val="00885E46"/>
    <w:rsid w:val="00885FE9"/>
    <w:rsid w:val="00886130"/>
    <w:rsid w:val="00886215"/>
    <w:rsid w:val="008874D8"/>
    <w:rsid w:val="008876AE"/>
    <w:rsid w:val="00887B80"/>
    <w:rsid w:val="008907D8"/>
    <w:rsid w:val="00892914"/>
    <w:rsid w:val="00893C72"/>
    <w:rsid w:val="00893E0A"/>
    <w:rsid w:val="008943B5"/>
    <w:rsid w:val="00894FCB"/>
    <w:rsid w:val="0089536B"/>
    <w:rsid w:val="00895581"/>
    <w:rsid w:val="008956FD"/>
    <w:rsid w:val="00895A6A"/>
    <w:rsid w:val="00896435"/>
    <w:rsid w:val="00896999"/>
    <w:rsid w:val="00896AC0"/>
    <w:rsid w:val="00896EC3"/>
    <w:rsid w:val="008A019E"/>
    <w:rsid w:val="008A04CB"/>
    <w:rsid w:val="008A073F"/>
    <w:rsid w:val="008A0C52"/>
    <w:rsid w:val="008A1274"/>
    <w:rsid w:val="008A278F"/>
    <w:rsid w:val="008A323F"/>
    <w:rsid w:val="008A32B9"/>
    <w:rsid w:val="008A36F6"/>
    <w:rsid w:val="008A50C3"/>
    <w:rsid w:val="008A5568"/>
    <w:rsid w:val="008A55D3"/>
    <w:rsid w:val="008A5752"/>
    <w:rsid w:val="008A62D6"/>
    <w:rsid w:val="008A666E"/>
    <w:rsid w:val="008A67B4"/>
    <w:rsid w:val="008A6F5D"/>
    <w:rsid w:val="008A7AD3"/>
    <w:rsid w:val="008B0F8B"/>
    <w:rsid w:val="008B102E"/>
    <w:rsid w:val="008B2343"/>
    <w:rsid w:val="008B2D12"/>
    <w:rsid w:val="008B2E4B"/>
    <w:rsid w:val="008B2F7B"/>
    <w:rsid w:val="008B3572"/>
    <w:rsid w:val="008B3815"/>
    <w:rsid w:val="008B38E2"/>
    <w:rsid w:val="008B42E1"/>
    <w:rsid w:val="008B521E"/>
    <w:rsid w:val="008B5534"/>
    <w:rsid w:val="008B5892"/>
    <w:rsid w:val="008B5B29"/>
    <w:rsid w:val="008B5E30"/>
    <w:rsid w:val="008B6567"/>
    <w:rsid w:val="008B6667"/>
    <w:rsid w:val="008B6788"/>
    <w:rsid w:val="008C0495"/>
    <w:rsid w:val="008C0BFE"/>
    <w:rsid w:val="008C0F38"/>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04D0"/>
    <w:rsid w:val="008D34EC"/>
    <w:rsid w:val="008D57CC"/>
    <w:rsid w:val="008D615A"/>
    <w:rsid w:val="008D71D0"/>
    <w:rsid w:val="008D7566"/>
    <w:rsid w:val="008D7629"/>
    <w:rsid w:val="008D7968"/>
    <w:rsid w:val="008D7D20"/>
    <w:rsid w:val="008E00C4"/>
    <w:rsid w:val="008E026D"/>
    <w:rsid w:val="008E0AA6"/>
    <w:rsid w:val="008E0C67"/>
    <w:rsid w:val="008E0E92"/>
    <w:rsid w:val="008E0F01"/>
    <w:rsid w:val="008E1355"/>
    <w:rsid w:val="008E1A59"/>
    <w:rsid w:val="008E1FF2"/>
    <w:rsid w:val="008E25EB"/>
    <w:rsid w:val="008E2909"/>
    <w:rsid w:val="008E33A9"/>
    <w:rsid w:val="008E37D8"/>
    <w:rsid w:val="008E3EA6"/>
    <w:rsid w:val="008E531D"/>
    <w:rsid w:val="008E5B40"/>
    <w:rsid w:val="008E64C0"/>
    <w:rsid w:val="008E6DDC"/>
    <w:rsid w:val="008E6E84"/>
    <w:rsid w:val="008E6EA0"/>
    <w:rsid w:val="008F0615"/>
    <w:rsid w:val="008F2437"/>
    <w:rsid w:val="008F2B2C"/>
    <w:rsid w:val="008F356C"/>
    <w:rsid w:val="008F3ADE"/>
    <w:rsid w:val="008F45D0"/>
    <w:rsid w:val="008F471A"/>
    <w:rsid w:val="008F4B6A"/>
    <w:rsid w:val="008F51BF"/>
    <w:rsid w:val="008F5E4E"/>
    <w:rsid w:val="008F745F"/>
    <w:rsid w:val="008F7661"/>
    <w:rsid w:val="00900048"/>
    <w:rsid w:val="0090098C"/>
    <w:rsid w:val="00900AC9"/>
    <w:rsid w:val="00900F18"/>
    <w:rsid w:val="00900FC0"/>
    <w:rsid w:val="009013AE"/>
    <w:rsid w:val="00901CD6"/>
    <w:rsid w:val="00902650"/>
    <w:rsid w:val="0090268E"/>
    <w:rsid w:val="00903DA0"/>
    <w:rsid w:val="00904141"/>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07F"/>
    <w:rsid w:val="0091619A"/>
    <w:rsid w:val="0091628B"/>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7E9"/>
    <w:rsid w:val="00931ED8"/>
    <w:rsid w:val="00932F46"/>
    <w:rsid w:val="00933B94"/>
    <w:rsid w:val="00933D43"/>
    <w:rsid w:val="00933DAA"/>
    <w:rsid w:val="0093480E"/>
    <w:rsid w:val="00934C51"/>
    <w:rsid w:val="0093594B"/>
    <w:rsid w:val="009359E8"/>
    <w:rsid w:val="00935C11"/>
    <w:rsid w:val="00935FA3"/>
    <w:rsid w:val="00936214"/>
    <w:rsid w:val="0093667E"/>
    <w:rsid w:val="00936726"/>
    <w:rsid w:val="00936745"/>
    <w:rsid w:val="00936C29"/>
    <w:rsid w:val="009412AD"/>
    <w:rsid w:val="00941AB6"/>
    <w:rsid w:val="009427A0"/>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6023"/>
    <w:rsid w:val="009571B7"/>
    <w:rsid w:val="00957BFC"/>
    <w:rsid w:val="0096047B"/>
    <w:rsid w:val="009605D2"/>
    <w:rsid w:val="0096079A"/>
    <w:rsid w:val="009608B8"/>
    <w:rsid w:val="00960950"/>
    <w:rsid w:val="009611A2"/>
    <w:rsid w:val="00962D0F"/>
    <w:rsid w:val="00962F0D"/>
    <w:rsid w:val="009635D7"/>
    <w:rsid w:val="00963FD5"/>
    <w:rsid w:val="00964281"/>
    <w:rsid w:val="00964522"/>
    <w:rsid w:val="0096490B"/>
    <w:rsid w:val="00964C61"/>
    <w:rsid w:val="00964EED"/>
    <w:rsid w:val="0096527E"/>
    <w:rsid w:val="009657CD"/>
    <w:rsid w:val="00965A88"/>
    <w:rsid w:val="00965BB5"/>
    <w:rsid w:val="00966178"/>
    <w:rsid w:val="009669AC"/>
    <w:rsid w:val="009669F4"/>
    <w:rsid w:val="0096725D"/>
    <w:rsid w:val="009673EF"/>
    <w:rsid w:val="00967D89"/>
    <w:rsid w:val="00967F67"/>
    <w:rsid w:val="00970E37"/>
    <w:rsid w:val="00971D00"/>
    <w:rsid w:val="00972030"/>
    <w:rsid w:val="00972172"/>
    <w:rsid w:val="00972DDE"/>
    <w:rsid w:val="00972EAF"/>
    <w:rsid w:val="00973127"/>
    <w:rsid w:val="00973358"/>
    <w:rsid w:val="00973A64"/>
    <w:rsid w:val="00974867"/>
    <w:rsid w:val="00974976"/>
    <w:rsid w:val="00974BEF"/>
    <w:rsid w:val="00974BF0"/>
    <w:rsid w:val="00975494"/>
    <w:rsid w:val="00975720"/>
    <w:rsid w:val="00975A1A"/>
    <w:rsid w:val="009806FB"/>
    <w:rsid w:val="00981046"/>
    <w:rsid w:val="0098172A"/>
    <w:rsid w:val="0098260D"/>
    <w:rsid w:val="00983613"/>
    <w:rsid w:val="00983A0B"/>
    <w:rsid w:val="0098463E"/>
    <w:rsid w:val="00990A56"/>
    <w:rsid w:val="00990D1F"/>
    <w:rsid w:val="0099115A"/>
    <w:rsid w:val="009927B8"/>
    <w:rsid w:val="0099282C"/>
    <w:rsid w:val="009939FD"/>
    <w:rsid w:val="00993EA2"/>
    <w:rsid w:val="00994C86"/>
    <w:rsid w:val="009953C4"/>
    <w:rsid w:val="00996185"/>
    <w:rsid w:val="0099624F"/>
    <w:rsid w:val="00996536"/>
    <w:rsid w:val="00996B08"/>
    <w:rsid w:val="009975C1"/>
    <w:rsid w:val="0099783B"/>
    <w:rsid w:val="0099798B"/>
    <w:rsid w:val="00997C1A"/>
    <w:rsid w:val="009A0C66"/>
    <w:rsid w:val="009A0D41"/>
    <w:rsid w:val="009A0EE8"/>
    <w:rsid w:val="009A1FC2"/>
    <w:rsid w:val="009A1FCE"/>
    <w:rsid w:val="009A25A7"/>
    <w:rsid w:val="009A371C"/>
    <w:rsid w:val="009A3C8E"/>
    <w:rsid w:val="009A3E49"/>
    <w:rsid w:val="009A49FF"/>
    <w:rsid w:val="009A525C"/>
    <w:rsid w:val="009A5B23"/>
    <w:rsid w:val="009A5C56"/>
    <w:rsid w:val="009A6147"/>
    <w:rsid w:val="009A7837"/>
    <w:rsid w:val="009B1E01"/>
    <w:rsid w:val="009B225F"/>
    <w:rsid w:val="009B2270"/>
    <w:rsid w:val="009B2B5D"/>
    <w:rsid w:val="009B2E5B"/>
    <w:rsid w:val="009B378C"/>
    <w:rsid w:val="009B3D84"/>
    <w:rsid w:val="009B45E1"/>
    <w:rsid w:val="009B49FA"/>
    <w:rsid w:val="009B4D57"/>
    <w:rsid w:val="009B4F72"/>
    <w:rsid w:val="009B5343"/>
    <w:rsid w:val="009B53A4"/>
    <w:rsid w:val="009B5B85"/>
    <w:rsid w:val="009B607A"/>
    <w:rsid w:val="009B6D1C"/>
    <w:rsid w:val="009B6F6A"/>
    <w:rsid w:val="009B71FB"/>
    <w:rsid w:val="009B74DA"/>
    <w:rsid w:val="009B7ACC"/>
    <w:rsid w:val="009C1120"/>
    <w:rsid w:val="009C16CD"/>
    <w:rsid w:val="009C20CC"/>
    <w:rsid w:val="009C266F"/>
    <w:rsid w:val="009C26B4"/>
    <w:rsid w:val="009C2703"/>
    <w:rsid w:val="009C29AE"/>
    <w:rsid w:val="009C3308"/>
    <w:rsid w:val="009C39A7"/>
    <w:rsid w:val="009C412D"/>
    <w:rsid w:val="009C47A2"/>
    <w:rsid w:val="009C4DB1"/>
    <w:rsid w:val="009C5F4A"/>
    <w:rsid w:val="009C6E2F"/>
    <w:rsid w:val="009C77F0"/>
    <w:rsid w:val="009C79D1"/>
    <w:rsid w:val="009D0197"/>
    <w:rsid w:val="009D02B0"/>
    <w:rsid w:val="009D09F0"/>
    <w:rsid w:val="009D0EED"/>
    <w:rsid w:val="009D11CB"/>
    <w:rsid w:val="009D17FE"/>
    <w:rsid w:val="009D1942"/>
    <w:rsid w:val="009D2399"/>
    <w:rsid w:val="009D2442"/>
    <w:rsid w:val="009D2741"/>
    <w:rsid w:val="009D2900"/>
    <w:rsid w:val="009D2B81"/>
    <w:rsid w:val="009D4157"/>
    <w:rsid w:val="009D4380"/>
    <w:rsid w:val="009D454B"/>
    <w:rsid w:val="009D4579"/>
    <w:rsid w:val="009D4C39"/>
    <w:rsid w:val="009D4DC8"/>
    <w:rsid w:val="009D540D"/>
    <w:rsid w:val="009D7603"/>
    <w:rsid w:val="009D798F"/>
    <w:rsid w:val="009E03DC"/>
    <w:rsid w:val="009E10C8"/>
    <w:rsid w:val="009E111A"/>
    <w:rsid w:val="009E2A2D"/>
    <w:rsid w:val="009E32C4"/>
    <w:rsid w:val="009E353C"/>
    <w:rsid w:val="009E4BCA"/>
    <w:rsid w:val="009E50C9"/>
    <w:rsid w:val="009E58D0"/>
    <w:rsid w:val="009E5C5C"/>
    <w:rsid w:val="009E7307"/>
    <w:rsid w:val="009E73D0"/>
    <w:rsid w:val="009F09E8"/>
    <w:rsid w:val="009F2CCA"/>
    <w:rsid w:val="009F416E"/>
    <w:rsid w:val="009F4440"/>
    <w:rsid w:val="009F4E94"/>
    <w:rsid w:val="009F4F12"/>
    <w:rsid w:val="009F7894"/>
    <w:rsid w:val="00A003E7"/>
    <w:rsid w:val="00A0088B"/>
    <w:rsid w:val="00A00C61"/>
    <w:rsid w:val="00A01D32"/>
    <w:rsid w:val="00A023C7"/>
    <w:rsid w:val="00A03487"/>
    <w:rsid w:val="00A035B9"/>
    <w:rsid w:val="00A03F7D"/>
    <w:rsid w:val="00A0465F"/>
    <w:rsid w:val="00A053AD"/>
    <w:rsid w:val="00A061EE"/>
    <w:rsid w:val="00A0703B"/>
    <w:rsid w:val="00A07CE3"/>
    <w:rsid w:val="00A10D8A"/>
    <w:rsid w:val="00A115DA"/>
    <w:rsid w:val="00A11628"/>
    <w:rsid w:val="00A11E82"/>
    <w:rsid w:val="00A120AF"/>
    <w:rsid w:val="00A13163"/>
    <w:rsid w:val="00A1327F"/>
    <w:rsid w:val="00A13C7C"/>
    <w:rsid w:val="00A14869"/>
    <w:rsid w:val="00A14FBC"/>
    <w:rsid w:val="00A1546C"/>
    <w:rsid w:val="00A15FA7"/>
    <w:rsid w:val="00A164FA"/>
    <w:rsid w:val="00A17AF2"/>
    <w:rsid w:val="00A20073"/>
    <w:rsid w:val="00A21065"/>
    <w:rsid w:val="00A21B65"/>
    <w:rsid w:val="00A21C07"/>
    <w:rsid w:val="00A227E2"/>
    <w:rsid w:val="00A229A1"/>
    <w:rsid w:val="00A229C4"/>
    <w:rsid w:val="00A244B8"/>
    <w:rsid w:val="00A25629"/>
    <w:rsid w:val="00A25853"/>
    <w:rsid w:val="00A25AB6"/>
    <w:rsid w:val="00A3052A"/>
    <w:rsid w:val="00A309A2"/>
    <w:rsid w:val="00A31AC0"/>
    <w:rsid w:val="00A31F7A"/>
    <w:rsid w:val="00A32C7D"/>
    <w:rsid w:val="00A335AF"/>
    <w:rsid w:val="00A35A05"/>
    <w:rsid w:val="00A35D4E"/>
    <w:rsid w:val="00A36034"/>
    <w:rsid w:val="00A3677F"/>
    <w:rsid w:val="00A36ADA"/>
    <w:rsid w:val="00A37B97"/>
    <w:rsid w:val="00A40168"/>
    <w:rsid w:val="00A40467"/>
    <w:rsid w:val="00A40745"/>
    <w:rsid w:val="00A40904"/>
    <w:rsid w:val="00A40CB2"/>
    <w:rsid w:val="00A40E16"/>
    <w:rsid w:val="00A41F94"/>
    <w:rsid w:val="00A42AEB"/>
    <w:rsid w:val="00A43596"/>
    <w:rsid w:val="00A454FE"/>
    <w:rsid w:val="00A465FA"/>
    <w:rsid w:val="00A468E7"/>
    <w:rsid w:val="00A46A65"/>
    <w:rsid w:val="00A46CAC"/>
    <w:rsid w:val="00A46EB4"/>
    <w:rsid w:val="00A47EE9"/>
    <w:rsid w:val="00A507E4"/>
    <w:rsid w:val="00A509EA"/>
    <w:rsid w:val="00A50F9D"/>
    <w:rsid w:val="00A517ED"/>
    <w:rsid w:val="00A51AF8"/>
    <w:rsid w:val="00A51EA8"/>
    <w:rsid w:val="00A52716"/>
    <w:rsid w:val="00A5279C"/>
    <w:rsid w:val="00A53529"/>
    <w:rsid w:val="00A5393A"/>
    <w:rsid w:val="00A55A2D"/>
    <w:rsid w:val="00A55CAE"/>
    <w:rsid w:val="00A55E63"/>
    <w:rsid w:val="00A56082"/>
    <w:rsid w:val="00A5660F"/>
    <w:rsid w:val="00A56E7F"/>
    <w:rsid w:val="00A57A4B"/>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6C86"/>
    <w:rsid w:val="00A6732B"/>
    <w:rsid w:val="00A67776"/>
    <w:rsid w:val="00A700F2"/>
    <w:rsid w:val="00A7045B"/>
    <w:rsid w:val="00A7150D"/>
    <w:rsid w:val="00A721BB"/>
    <w:rsid w:val="00A7236C"/>
    <w:rsid w:val="00A7242E"/>
    <w:rsid w:val="00A72491"/>
    <w:rsid w:val="00A72EBB"/>
    <w:rsid w:val="00A7427E"/>
    <w:rsid w:val="00A7450A"/>
    <w:rsid w:val="00A74E8D"/>
    <w:rsid w:val="00A75125"/>
    <w:rsid w:val="00A75756"/>
    <w:rsid w:val="00A75807"/>
    <w:rsid w:val="00A7658F"/>
    <w:rsid w:val="00A7671C"/>
    <w:rsid w:val="00A77568"/>
    <w:rsid w:val="00A779B0"/>
    <w:rsid w:val="00A77A24"/>
    <w:rsid w:val="00A802FD"/>
    <w:rsid w:val="00A8064B"/>
    <w:rsid w:val="00A81A45"/>
    <w:rsid w:val="00A81A51"/>
    <w:rsid w:val="00A81C45"/>
    <w:rsid w:val="00A831B9"/>
    <w:rsid w:val="00A8394D"/>
    <w:rsid w:val="00A84389"/>
    <w:rsid w:val="00A855A9"/>
    <w:rsid w:val="00A85AE4"/>
    <w:rsid w:val="00A8638A"/>
    <w:rsid w:val="00A864FF"/>
    <w:rsid w:val="00A87510"/>
    <w:rsid w:val="00A87976"/>
    <w:rsid w:val="00A879BE"/>
    <w:rsid w:val="00A90DD4"/>
    <w:rsid w:val="00A91631"/>
    <w:rsid w:val="00A9199F"/>
    <w:rsid w:val="00A9223F"/>
    <w:rsid w:val="00A924FF"/>
    <w:rsid w:val="00A92EF6"/>
    <w:rsid w:val="00A9304F"/>
    <w:rsid w:val="00A9335D"/>
    <w:rsid w:val="00A93FD7"/>
    <w:rsid w:val="00A94D18"/>
    <w:rsid w:val="00A94E61"/>
    <w:rsid w:val="00A956A7"/>
    <w:rsid w:val="00A95DA6"/>
    <w:rsid w:val="00A97E0E"/>
    <w:rsid w:val="00AA0023"/>
    <w:rsid w:val="00AA0A9F"/>
    <w:rsid w:val="00AA0E18"/>
    <w:rsid w:val="00AA1C27"/>
    <w:rsid w:val="00AA2E6F"/>
    <w:rsid w:val="00AA4CD9"/>
    <w:rsid w:val="00AA50E3"/>
    <w:rsid w:val="00AA7E21"/>
    <w:rsid w:val="00AB0055"/>
    <w:rsid w:val="00AB0793"/>
    <w:rsid w:val="00AB0B9C"/>
    <w:rsid w:val="00AB189C"/>
    <w:rsid w:val="00AB19C7"/>
    <w:rsid w:val="00AB243A"/>
    <w:rsid w:val="00AB28C3"/>
    <w:rsid w:val="00AB3CC4"/>
    <w:rsid w:val="00AB4583"/>
    <w:rsid w:val="00AB46DE"/>
    <w:rsid w:val="00AB4AA9"/>
    <w:rsid w:val="00AB4D25"/>
    <w:rsid w:val="00AB5B02"/>
    <w:rsid w:val="00AB5F30"/>
    <w:rsid w:val="00AB5FC7"/>
    <w:rsid w:val="00AB61BF"/>
    <w:rsid w:val="00AB6A2D"/>
    <w:rsid w:val="00AB6AAC"/>
    <w:rsid w:val="00AB6B17"/>
    <w:rsid w:val="00AB6B2E"/>
    <w:rsid w:val="00AB6CA0"/>
    <w:rsid w:val="00AC0192"/>
    <w:rsid w:val="00AC06C1"/>
    <w:rsid w:val="00AC0ACC"/>
    <w:rsid w:val="00AC1910"/>
    <w:rsid w:val="00AC1EC5"/>
    <w:rsid w:val="00AC278A"/>
    <w:rsid w:val="00AC32A5"/>
    <w:rsid w:val="00AC4D04"/>
    <w:rsid w:val="00AC4D54"/>
    <w:rsid w:val="00AC5834"/>
    <w:rsid w:val="00AC5AB8"/>
    <w:rsid w:val="00AC5B8D"/>
    <w:rsid w:val="00AC5FCD"/>
    <w:rsid w:val="00AC6535"/>
    <w:rsid w:val="00AC6648"/>
    <w:rsid w:val="00AC6D99"/>
    <w:rsid w:val="00AC6F47"/>
    <w:rsid w:val="00AC7707"/>
    <w:rsid w:val="00AD0E03"/>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12F3"/>
    <w:rsid w:val="00AF2787"/>
    <w:rsid w:val="00AF2999"/>
    <w:rsid w:val="00AF29A6"/>
    <w:rsid w:val="00AF38DB"/>
    <w:rsid w:val="00AF3DBA"/>
    <w:rsid w:val="00AF4099"/>
    <w:rsid w:val="00AF41F1"/>
    <w:rsid w:val="00AF5493"/>
    <w:rsid w:val="00AF5A91"/>
    <w:rsid w:val="00AF5C59"/>
    <w:rsid w:val="00AF5F94"/>
    <w:rsid w:val="00AF7480"/>
    <w:rsid w:val="00AF7AA6"/>
    <w:rsid w:val="00B00F1D"/>
    <w:rsid w:val="00B011F3"/>
    <w:rsid w:val="00B012CE"/>
    <w:rsid w:val="00B01454"/>
    <w:rsid w:val="00B01969"/>
    <w:rsid w:val="00B01C54"/>
    <w:rsid w:val="00B01DED"/>
    <w:rsid w:val="00B01E95"/>
    <w:rsid w:val="00B0246B"/>
    <w:rsid w:val="00B02BB7"/>
    <w:rsid w:val="00B03034"/>
    <w:rsid w:val="00B03501"/>
    <w:rsid w:val="00B04C5F"/>
    <w:rsid w:val="00B04E24"/>
    <w:rsid w:val="00B0560A"/>
    <w:rsid w:val="00B05B1A"/>
    <w:rsid w:val="00B05DAE"/>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26FDB"/>
    <w:rsid w:val="00B27CE6"/>
    <w:rsid w:val="00B30041"/>
    <w:rsid w:val="00B307F0"/>
    <w:rsid w:val="00B30B28"/>
    <w:rsid w:val="00B31EB8"/>
    <w:rsid w:val="00B32A2D"/>
    <w:rsid w:val="00B3331C"/>
    <w:rsid w:val="00B33363"/>
    <w:rsid w:val="00B3368E"/>
    <w:rsid w:val="00B3472F"/>
    <w:rsid w:val="00B352F2"/>
    <w:rsid w:val="00B355E8"/>
    <w:rsid w:val="00B35702"/>
    <w:rsid w:val="00B35CCC"/>
    <w:rsid w:val="00B36458"/>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3C3A"/>
    <w:rsid w:val="00B4494C"/>
    <w:rsid w:val="00B44AA5"/>
    <w:rsid w:val="00B45071"/>
    <w:rsid w:val="00B45903"/>
    <w:rsid w:val="00B45E22"/>
    <w:rsid w:val="00B45EDB"/>
    <w:rsid w:val="00B46430"/>
    <w:rsid w:val="00B46458"/>
    <w:rsid w:val="00B46B47"/>
    <w:rsid w:val="00B47935"/>
    <w:rsid w:val="00B517CB"/>
    <w:rsid w:val="00B52190"/>
    <w:rsid w:val="00B523AE"/>
    <w:rsid w:val="00B526DE"/>
    <w:rsid w:val="00B52D79"/>
    <w:rsid w:val="00B52F1E"/>
    <w:rsid w:val="00B5321B"/>
    <w:rsid w:val="00B537A7"/>
    <w:rsid w:val="00B53963"/>
    <w:rsid w:val="00B53EC5"/>
    <w:rsid w:val="00B546D4"/>
    <w:rsid w:val="00B54A81"/>
    <w:rsid w:val="00B54E35"/>
    <w:rsid w:val="00B55A7E"/>
    <w:rsid w:val="00B55C16"/>
    <w:rsid w:val="00B567D1"/>
    <w:rsid w:val="00B56BD7"/>
    <w:rsid w:val="00B56DC2"/>
    <w:rsid w:val="00B57070"/>
    <w:rsid w:val="00B5711E"/>
    <w:rsid w:val="00B5749E"/>
    <w:rsid w:val="00B57522"/>
    <w:rsid w:val="00B579B6"/>
    <w:rsid w:val="00B57A22"/>
    <w:rsid w:val="00B60A7A"/>
    <w:rsid w:val="00B62D91"/>
    <w:rsid w:val="00B63C2E"/>
    <w:rsid w:val="00B65174"/>
    <w:rsid w:val="00B65292"/>
    <w:rsid w:val="00B656DF"/>
    <w:rsid w:val="00B66543"/>
    <w:rsid w:val="00B667C6"/>
    <w:rsid w:val="00B669CF"/>
    <w:rsid w:val="00B66C93"/>
    <w:rsid w:val="00B66E94"/>
    <w:rsid w:val="00B67F78"/>
    <w:rsid w:val="00B70FDE"/>
    <w:rsid w:val="00B7111C"/>
    <w:rsid w:val="00B72C4F"/>
    <w:rsid w:val="00B737A7"/>
    <w:rsid w:val="00B738A2"/>
    <w:rsid w:val="00B74251"/>
    <w:rsid w:val="00B747B1"/>
    <w:rsid w:val="00B749DA"/>
    <w:rsid w:val="00B74B25"/>
    <w:rsid w:val="00B74E6D"/>
    <w:rsid w:val="00B7577F"/>
    <w:rsid w:val="00B76698"/>
    <w:rsid w:val="00B7731A"/>
    <w:rsid w:val="00B7771E"/>
    <w:rsid w:val="00B8046B"/>
    <w:rsid w:val="00B80CAD"/>
    <w:rsid w:val="00B80D89"/>
    <w:rsid w:val="00B8164D"/>
    <w:rsid w:val="00B81865"/>
    <w:rsid w:val="00B81F07"/>
    <w:rsid w:val="00B82B1B"/>
    <w:rsid w:val="00B82BFF"/>
    <w:rsid w:val="00B83331"/>
    <w:rsid w:val="00B83AF1"/>
    <w:rsid w:val="00B83E63"/>
    <w:rsid w:val="00B84AC8"/>
    <w:rsid w:val="00B84BEA"/>
    <w:rsid w:val="00B85AB7"/>
    <w:rsid w:val="00B85FF5"/>
    <w:rsid w:val="00B860B5"/>
    <w:rsid w:val="00B86455"/>
    <w:rsid w:val="00B86AA8"/>
    <w:rsid w:val="00B86F5A"/>
    <w:rsid w:val="00B87D1B"/>
    <w:rsid w:val="00B9030E"/>
    <w:rsid w:val="00B90446"/>
    <w:rsid w:val="00B904AC"/>
    <w:rsid w:val="00B90595"/>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4DE8"/>
    <w:rsid w:val="00B9563A"/>
    <w:rsid w:val="00B95779"/>
    <w:rsid w:val="00B960EA"/>
    <w:rsid w:val="00B96580"/>
    <w:rsid w:val="00B96E19"/>
    <w:rsid w:val="00B970AF"/>
    <w:rsid w:val="00B97AE7"/>
    <w:rsid w:val="00B97EE9"/>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3B01"/>
    <w:rsid w:val="00BB4505"/>
    <w:rsid w:val="00BB4684"/>
    <w:rsid w:val="00BB471A"/>
    <w:rsid w:val="00BB4DB0"/>
    <w:rsid w:val="00BB4E75"/>
    <w:rsid w:val="00BB5585"/>
    <w:rsid w:val="00BB5D14"/>
    <w:rsid w:val="00BB6230"/>
    <w:rsid w:val="00BB7568"/>
    <w:rsid w:val="00BC0653"/>
    <w:rsid w:val="00BC1360"/>
    <w:rsid w:val="00BC1ADA"/>
    <w:rsid w:val="00BC22E2"/>
    <w:rsid w:val="00BC2623"/>
    <w:rsid w:val="00BC2660"/>
    <w:rsid w:val="00BC2BC1"/>
    <w:rsid w:val="00BC2D37"/>
    <w:rsid w:val="00BC3421"/>
    <w:rsid w:val="00BC3665"/>
    <w:rsid w:val="00BC391A"/>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2971"/>
    <w:rsid w:val="00BD2BD1"/>
    <w:rsid w:val="00BD30A9"/>
    <w:rsid w:val="00BD39ED"/>
    <w:rsid w:val="00BD3E46"/>
    <w:rsid w:val="00BD526E"/>
    <w:rsid w:val="00BD5D86"/>
    <w:rsid w:val="00BD6FDD"/>
    <w:rsid w:val="00BD726D"/>
    <w:rsid w:val="00BD7A63"/>
    <w:rsid w:val="00BE1E04"/>
    <w:rsid w:val="00BE2B7E"/>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2ED"/>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3EB"/>
    <w:rsid w:val="00C079B3"/>
    <w:rsid w:val="00C07C15"/>
    <w:rsid w:val="00C10104"/>
    <w:rsid w:val="00C101EF"/>
    <w:rsid w:val="00C10AF2"/>
    <w:rsid w:val="00C116F9"/>
    <w:rsid w:val="00C11E86"/>
    <w:rsid w:val="00C12346"/>
    <w:rsid w:val="00C12673"/>
    <w:rsid w:val="00C12A13"/>
    <w:rsid w:val="00C12DC0"/>
    <w:rsid w:val="00C1351E"/>
    <w:rsid w:val="00C13610"/>
    <w:rsid w:val="00C13EE5"/>
    <w:rsid w:val="00C1592E"/>
    <w:rsid w:val="00C15EA7"/>
    <w:rsid w:val="00C16E54"/>
    <w:rsid w:val="00C171E8"/>
    <w:rsid w:val="00C17631"/>
    <w:rsid w:val="00C202FA"/>
    <w:rsid w:val="00C2094C"/>
    <w:rsid w:val="00C21210"/>
    <w:rsid w:val="00C21CF9"/>
    <w:rsid w:val="00C21DC8"/>
    <w:rsid w:val="00C2384B"/>
    <w:rsid w:val="00C24C10"/>
    <w:rsid w:val="00C25209"/>
    <w:rsid w:val="00C2544C"/>
    <w:rsid w:val="00C25EF6"/>
    <w:rsid w:val="00C25FEE"/>
    <w:rsid w:val="00C271EF"/>
    <w:rsid w:val="00C27FF7"/>
    <w:rsid w:val="00C30E41"/>
    <w:rsid w:val="00C30F4B"/>
    <w:rsid w:val="00C31EDD"/>
    <w:rsid w:val="00C3232B"/>
    <w:rsid w:val="00C32474"/>
    <w:rsid w:val="00C333D7"/>
    <w:rsid w:val="00C336EB"/>
    <w:rsid w:val="00C33B27"/>
    <w:rsid w:val="00C3407D"/>
    <w:rsid w:val="00C343D7"/>
    <w:rsid w:val="00C3523B"/>
    <w:rsid w:val="00C356ED"/>
    <w:rsid w:val="00C36402"/>
    <w:rsid w:val="00C36542"/>
    <w:rsid w:val="00C37049"/>
    <w:rsid w:val="00C406FD"/>
    <w:rsid w:val="00C40E48"/>
    <w:rsid w:val="00C41999"/>
    <w:rsid w:val="00C42188"/>
    <w:rsid w:val="00C42244"/>
    <w:rsid w:val="00C42B0E"/>
    <w:rsid w:val="00C42EBD"/>
    <w:rsid w:val="00C44B51"/>
    <w:rsid w:val="00C44C6A"/>
    <w:rsid w:val="00C44C78"/>
    <w:rsid w:val="00C45075"/>
    <w:rsid w:val="00C451C0"/>
    <w:rsid w:val="00C45D72"/>
    <w:rsid w:val="00C45EE1"/>
    <w:rsid w:val="00C46296"/>
    <w:rsid w:val="00C464F0"/>
    <w:rsid w:val="00C469CE"/>
    <w:rsid w:val="00C46C82"/>
    <w:rsid w:val="00C500CD"/>
    <w:rsid w:val="00C50FA3"/>
    <w:rsid w:val="00C51931"/>
    <w:rsid w:val="00C519CA"/>
    <w:rsid w:val="00C52884"/>
    <w:rsid w:val="00C529B7"/>
    <w:rsid w:val="00C53546"/>
    <w:rsid w:val="00C53791"/>
    <w:rsid w:val="00C53C2D"/>
    <w:rsid w:val="00C54CCA"/>
    <w:rsid w:val="00C55E60"/>
    <w:rsid w:val="00C567B8"/>
    <w:rsid w:val="00C5681E"/>
    <w:rsid w:val="00C56964"/>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0737"/>
    <w:rsid w:val="00C70EBD"/>
    <w:rsid w:val="00C714FE"/>
    <w:rsid w:val="00C71B38"/>
    <w:rsid w:val="00C7262F"/>
    <w:rsid w:val="00C7279F"/>
    <w:rsid w:val="00C73CBA"/>
    <w:rsid w:val="00C73DF3"/>
    <w:rsid w:val="00C73EC9"/>
    <w:rsid w:val="00C741CA"/>
    <w:rsid w:val="00C74674"/>
    <w:rsid w:val="00C74A5E"/>
    <w:rsid w:val="00C75DE1"/>
    <w:rsid w:val="00C75FC6"/>
    <w:rsid w:val="00C762A6"/>
    <w:rsid w:val="00C762C2"/>
    <w:rsid w:val="00C771A5"/>
    <w:rsid w:val="00C774FF"/>
    <w:rsid w:val="00C7756B"/>
    <w:rsid w:val="00C77BEE"/>
    <w:rsid w:val="00C77FB9"/>
    <w:rsid w:val="00C81AEE"/>
    <w:rsid w:val="00C81BE6"/>
    <w:rsid w:val="00C81DDD"/>
    <w:rsid w:val="00C82DF4"/>
    <w:rsid w:val="00C8326B"/>
    <w:rsid w:val="00C83865"/>
    <w:rsid w:val="00C83EC2"/>
    <w:rsid w:val="00C84282"/>
    <w:rsid w:val="00C8558C"/>
    <w:rsid w:val="00C85F30"/>
    <w:rsid w:val="00C85F36"/>
    <w:rsid w:val="00C8755D"/>
    <w:rsid w:val="00C87B8A"/>
    <w:rsid w:val="00C90642"/>
    <w:rsid w:val="00C90C3E"/>
    <w:rsid w:val="00C9221E"/>
    <w:rsid w:val="00C9242C"/>
    <w:rsid w:val="00C92599"/>
    <w:rsid w:val="00C931A9"/>
    <w:rsid w:val="00C932F3"/>
    <w:rsid w:val="00C934C7"/>
    <w:rsid w:val="00C9401A"/>
    <w:rsid w:val="00C94D73"/>
    <w:rsid w:val="00C94E87"/>
    <w:rsid w:val="00C95653"/>
    <w:rsid w:val="00C963A0"/>
    <w:rsid w:val="00C966CC"/>
    <w:rsid w:val="00C972F1"/>
    <w:rsid w:val="00C97ACF"/>
    <w:rsid w:val="00C97DAD"/>
    <w:rsid w:val="00C97E07"/>
    <w:rsid w:val="00CA0B09"/>
    <w:rsid w:val="00CA0BA6"/>
    <w:rsid w:val="00CA112F"/>
    <w:rsid w:val="00CA1B77"/>
    <w:rsid w:val="00CA2108"/>
    <w:rsid w:val="00CA247D"/>
    <w:rsid w:val="00CA357B"/>
    <w:rsid w:val="00CA4064"/>
    <w:rsid w:val="00CA442C"/>
    <w:rsid w:val="00CA4777"/>
    <w:rsid w:val="00CA47D2"/>
    <w:rsid w:val="00CA4C0D"/>
    <w:rsid w:val="00CA51E6"/>
    <w:rsid w:val="00CA5C72"/>
    <w:rsid w:val="00CA6174"/>
    <w:rsid w:val="00CA6CF4"/>
    <w:rsid w:val="00CB0575"/>
    <w:rsid w:val="00CB092F"/>
    <w:rsid w:val="00CB102C"/>
    <w:rsid w:val="00CB1377"/>
    <w:rsid w:val="00CB2367"/>
    <w:rsid w:val="00CB339E"/>
    <w:rsid w:val="00CB3422"/>
    <w:rsid w:val="00CB4386"/>
    <w:rsid w:val="00CB4BB0"/>
    <w:rsid w:val="00CB4C20"/>
    <w:rsid w:val="00CB4FBE"/>
    <w:rsid w:val="00CB5094"/>
    <w:rsid w:val="00CB5141"/>
    <w:rsid w:val="00CB5DE7"/>
    <w:rsid w:val="00CB61A1"/>
    <w:rsid w:val="00CB649E"/>
    <w:rsid w:val="00CB703C"/>
    <w:rsid w:val="00CB7B0D"/>
    <w:rsid w:val="00CC158D"/>
    <w:rsid w:val="00CC199F"/>
    <w:rsid w:val="00CC1B54"/>
    <w:rsid w:val="00CC39DC"/>
    <w:rsid w:val="00CC4459"/>
    <w:rsid w:val="00CC4859"/>
    <w:rsid w:val="00CC4B62"/>
    <w:rsid w:val="00CC4F94"/>
    <w:rsid w:val="00CC5B15"/>
    <w:rsid w:val="00CC62FC"/>
    <w:rsid w:val="00CC6FE2"/>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3DA"/>
    <w:rsid w:val="00CD7B38"/>
    <w:rsid w:val="00CE01E4"/>
    <w:rsid w:val="00CE0A09"/>
    <w:rsid w:val="00CE1E71"/>
    <w:rsid w:val="00CE298A"/>
    <w:rsid w:val="00CE2C57"/>
    <w:rsid w:val="00CE327F"/>
    <w:rsid w:val="00CE37ED"/>
    <w:rsid w:val="00CE38FC"/>
    <w:rsid w:val="00CE3D11"/>
    <w:rsid w:val="00CE3DC7"/>
    <w:rsid w:val="00CE6A98"/>
    <w:rsid w:val="00CE7E84"/>
    <w:rsid w:val="00CE7EDB"/>
    <w:rsid w:val="00CF2A9E"/>
    <w:rsid w:val="00CF2C1D"/>
    <w:rsid w:val="00CF2FD1"/>
    <w:rsid w:val="00CF30A0"/>
    <w:rsid w:val="00CF4744"/>
    <w:rsid w:val="00CF4F6B"/>
    <w:rsid w:val="00CF5C47"/>
    <w:rsid w:val="00CF621D"/>
    <w:rsid w:val="00CF7FAA"/>
    <w:rsid w:val="00D00EDD"/>
    <w:rsid w:val="00D019EA"/>
    <w:rsid w:val="00D01B5F"/>
    <w:rsid w:val="00D02344"/>
    <w:rsid w:val="00D029B3"/>
    <w:rsid w:val="00D0313D"/>
    <w:rsid w:val="00D0357D"/>
    <w:rsid w:val="00D03616"/>
    <w:rsid w:val="00D03CAF"/>
    <w:rsid w:val="00D03E1C"/>
    <w:rsid w:val="00D047B0"/>
    <w:rsid w:val="00D04AE7"/>
    <w:rsid w:val="00D04F80"/>
    <w:rsid w:val="00D05C22"/>
    <w:rsid w:val="00D06023"/>
    <w:rsid w:val="00D06F75"/>
    <w:rsid w:val="00D075EA"/>
    <w:rsid w:val="00D07A76"/>
    <w:rsid w:val="00D07A91"/>
    <w:rsid w:val="00D07BF9"/>
    <w:rsid w:val="00D10035"/>
    <w:rsid w:val="00D1028C"/>
    <w:rsid w:val="00D10433"/>
    <w:rsid w:val="00D10CC9"/>
    <w:rsid w:val="00D10D37"/>
    <w:rsid w:val="00D11CEB"/>
    <w:rsid w:val="00D11D53"/>
    <w:rsid w:val="00D11E7D"/>
    <w:rsid w:val="00D11FA3"/>
    <w:rsid w:val="00D14085"/>
    <w:rsid w:val="00D14529"/>
    <w:rsid w:val="00D1469B"/>
    <w:rsid w:val="00D15429"/>
    <w:rsid w:val="00D15B13"/>
    <w:rsid w:val="00D17686"/>
    <w:rsid w:val="00D17957"/>
    <w:rsid w:val="00D17A44"/>
    <w:rsid w:val="00D202BB"/>
    <w:rsid w:val="00D21B01"/>
    <w:rsid w:val="00D21B98"/>
    <w:rsid w:val="00D22939"/>
    <w:rsid w:val="00D22F63"/>
    <w:rsid w:val="00D23C04"/>
    <w:rsid w:val="00D23E08"/>
    <w:rsid w:val="00D2472D"/>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3FD8"/>
    <w:rsid w:val="00D34A37"/>
    <w:rsid w:val="00D35609"/>
    <w:rsid w:val="00D35954"/>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0FE"/>
    <w:rsid w:val="00D45388"/>
    <w:rsid w:val="00D45430"/>
    <w:rsid w:val="00D456CE"/>
    <w:rsid w:val="00D457AE"/>
    <w:rsid w:val="00D46340"/>
    <w:rsid w:val="00D46A37"/>
    <w:rsid w:val="00D46D13"/>
    <w:rsid w:val="00D46E52"/>
    <w:rsid w:val="00D4773A"/>
    <w:rsid w:val="00D51732"/>
    <w:rsid w:val="00D51CB4"/>
    <w:rsid w:val="00D5302F"/>
    <w:rsid w:val="00D55138"/>
    <w:rsid w:val="00D55438"/>
    <w:rsid w:val="00D5597B"/>
    <w:rsid w:val="00D55998"/>
    <w:rsid w:val="00D55F9D"/>
    <w:rsid w:val="00D56A95"/>
    <w:rsid w:val="00D56FF2"/>
    <w:rsid w:val="00D57A3A"/>
    <w:rsid w:val="00D61AF9"/>
    <w:rsid w:val="00D6215A"/>
    <w:rsid w:val="00D6293B"/>
    <w:rsid w:val="00D629F7"/>
    <w:rsid w:val="00D62D64"/>
    <w:rsid w:val="00D62F10"/>
    <w:rsid w:val="00D639EC"/>
    <w:rsid w:val="00D63BCC"/>
    <w:rsid w:val="00D6408D"/>
    <w:rsid w:val="00D6578E"/>
    <w:rsid w:val="00D65FC1"/>
    <w:rsid w:val="00D6682B"/>
    <w:rsid w:val="00D674DA"/>
    <w:rsid w:val="00D67B1B"/>
    <w:rsid w:val="00D70D40"/>
    <w:rsid w:val="00D70E00"/>
    <w:rsid w:val="00D712FE"/>
    <w:rsid w:val="00D714E8"/>
    <w:rsid w:val="00D71888"/>
    <w:rsid w:val="00D7242A"/>
    <w:rsid w:val="00D72E8B"/>
    <w:rsid w:val="00D73C5E"/>
    <w:rsid w:val="00D74039"/>
    <w:rsid w:val="00D74431"/>
    <w:rsid w:val="00D74980"/>
    <w:rsid w:val="00D7584E"/>
    <w:rsid w:val="00D76001"/>
    <w:rsid w:val="00D77C13"/>
    <w:rsid w:val="00D8073F"/>
    <w:rsid w:val="00D80F22"/>
    <w:rsid w:val="00D81C62"/>
    <w:rsid w:val="00D836B3"/>
    <w:rsid w:val="00D84D11"/>
    <w:rsid w:val="00D85499"/>
    <w:rsid w:val="00D8573B"/>
    <w:rsid w:val="00D85FC8"/>
    <w:rsid w:val="00D86336"/>
    <w:rsid w:val="00D87207"/>
    <w:rsid w:val="00D8781C"/>
    <w:rsid w:val="00D87AFE"/>
    <w:rsid w:val="00D90302"/>
    <w:rsid w:val="00D903EC"/>
    <w:rsid w:val="00D904C4"/>
    <w:rsid w:val="00D909A2"/>
    <w:rsid w:val="00D90CE4"/>
    <w:rsid w:val="00D90D09"/>
    <w:rsid w:val="00D90D8B"/>
    <w:rsid w:val="00D90FC3"/>
    <w:rsid w:val="00D9120C"/>
    <w:rsid w:val="00D918BC"/>
    <w:rsid w:val="00D91C21"/>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183"/>
    <w:rsid w:val="00DB2A48"/>
    <w:rsid w:val="00DB2C90"/>
    <w:rsid w:val="00DB2D66"/>
    <w:rsid w:val="00DB499B"/>
    <w:rsid w:val="00DB4B2F"/>
    <w:rsid w:val="00DB4BFD"/>
    <w:rsid w:val="00DB4F92"/>
    <w:rsid w:val="00DB5108"/>
    <w:rsid w:val="00DB618F"/>
    <w:rsid w:val="00DB64D3"/>
    <w:rsid w:val="00DB6E71"/>
    <w:rsid w:val="00DC04FD"/>
    <w:rsid w:val="00DC11CF"/>
    <w:rsid w:val="00DC132E"/>
    <w:rsid w:val="00DC1403"/>
    <w:rsid w:val="00DC1616"/>
    <w:rsid w:val="00DC1C76"/>
    <w:rsid w:val="00DC1D96"/>
    <w:rsid w:val="00DC3B6F"/>
    <w:rsid w:val="00DC4970"/>
    <w:rsid w:val="00DC4F2A"/>
    <w:rsid w:val="00DC5179"/>
    <w:rsid w:val="00DC5512"/>
    <w:rsid w:val="00DC5622"/>
    <w:rsid w:val="00DC59FA"/>
    <w:rsid w:val="00DC5DC5"/>
    <w:rsid w:val="00DC6062"/>
    <w:rsid w:val="00DC69A9"/>
    <w:rsid w:val="00DC7C73"/>
    <w:rsid w:val="00DD0195"/>
    <w:rsid w:val="00DD0730"/>
    <w:rsid w:val="00DD0F74"/>
    <w:rsid w:val="00DD2155"/>
    <w:rsid w:val="00DD24E8"/>
    <w:rsid w:val="00DD27CF"/>
    <w:rsid w:val="00DD2E46"/>
    <w:rsid w:val="00DD3039"/>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4D5"/>
    <w:rsid w:val="00DE0938"/>
    <w:rsid w:val="00DE0D29"/>
    <w:rsid w:val="00DE1648"/>
    <w:rsid w:val="00DE1986"/>
    <w:rsid w:val="00DE19D5"/>
    <w:rsid w:val="00DE234F"/>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1681"/>
    <w:rsid w:val="00DF2929"/>
    <w:rsid w:val="00DF369A"/>
    <w:rsid w:val="00DF3C2D"/>
    <w:rsid w:val="00DF3F3D"/>
    <w:rsid w:val="00DF451A"/>
    <w:rsid w:val="00DF4A2B"/>
    <w:rsid w:val="00DF4C2B"/>
    <w:rsid w:val="00DF5994"/>
    <w:rsid w:val="00DF5DA5"/>
    <w:rsid w:val="00DF74A6"/>
    <w:rsid w:val="00DF77A6"/>
    <w:rsid w:val="00E00047"/>
    <w:rsid w:val="00E001C9"/>
    <w:rsid w:val="00E00271"/>
    <w:rsid w:val="00E006F7"/>
    <w:rsid w:val="00E00A40"/>
    <w:rsid w:val="00E00A61"/>
    <w:rsid w:val="00E00FC0"/>
    <w:rsid w:val="00E01676"/>
    <w:rsid w:val="00E01A37"/>
    <w:rsid w:val="00E0228F"/>
    <w:rsid w:val="00E02AC6"/>
    <w:rsid w:val="00E02C38"/>
    <w:rsid w:val="00E02C69"/>
    <w:rsid w:val="00E0323F"/>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578"/>
    <w:rsid w:val="00E1473B"/>
    <w:rsid w:val="00E14D1F"/>
    <w:rsid w:val="00E15166"/>
    <w:rsid w:val="00E15AA6"/>
    <w:rsid w:val="00E166D3"/>
    <w:rsid w:val="00E16F5B"/>
    <w:rsid w:val="00E16F88"/>
    <w:rsid w:val="00E16FB1"/>
    <w:rsid w:val="00E175A6"/>
    <w:rsid w:val="00E1796E"/>
    <w:rsid w:val="00E17DD0"/>
    <w:rsid w:val="00E17E1B"/>
    <w:rsid w:val="00E2014E"/>
    <w:rsid w:val="00E20583"/>
    <w:rsid w:val="00E20585"/>
    <w:rsid w:val="00E206B3"/>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39D"/>
    <w:rsid w:val="00E304C6"/>
    <w:rsid w:val="00E31201"/>
    <w:rsid w:val="00E316AF"/>
    <w:rsid w:val="00E31D77"/>
    <w:rsid w:val="00E31E55"/>
    <w:rsid w:val="00E32864"/>
    <w:rsid w:val="00E328AC"/>
    <w:rsid w:val="00E33107"/>
    <w:rsid w:val="00E3366B"/>
    <w:rsid w:val="00E33794"/>
    <w:rsid w:val="00E34117"/>
    <w:rsid w:val="00E3447B"/>
    <w:rsid w:val="00E346D0"/>
    <w:rsid w:val="00E34766"/>
    <w:rsid w:val="00E34D07"/>
    <w:rsid w:val="00E35243"/>
    <w:rsid w:val="00E358E4"/>
    <w:rsid w:val="00E366A9"/>
    <w:rsid w:val="00E36FC1"/>
    <w:rsid w:val="00E374AB"/>
    <w:rsid w:val="00E376DC"/>
    <w:rsid w:val="00E37C8C"/>
    <w:rsid w:val="00E4012E"/>
    <w:rsid w:val="00E403CC"/>
    <w:rsid w:val="00E4050A"/>
    <w:rsid w:val="00E409C4"/>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8C8"/>
    <w:rsid w:val="00E469CF"/>
    <w:rsid w:val="00E46A36"/>
    <w:rsid w:val="00E46DC4"/>
    <w:rsid w:val="00E46F60"/>
    <w:rsid w:val="00E4702A"/>
    <w:rsid w:val="00E47158"/>
    <w:rsid w:val="00E47B24"/>
    <w:rsid w:val="00E47B6A"/>
    <w:rsid w:val="00E47E6F"/>
    <w:rsid w:val="00E47F93"/>
    <w:rsid w:val="00E50552"/>
    <w:rsid w:val="00E5058D"/>
    <w:rsid w:val="00E5073A"/>
    <w:rsid w:val="00E50EAC"/>
    <w:rsid w:val="00E50F3E"/>
    <w:rsid w:val="00E513C5"/>
    <w:rsid w:val="00E53093"/>
    <w:rsid w:val="00E530BD"/>
    <w:rsid w:val="00E5385A"/>
    <w:rsid w:val="00E53C02"/>
    <w:rsid w:val="00E547ED"/>
    <w:rsid w:val="00E55135"/>
    <w:rsid w:val="00E5581A"/>
    <w:rsid w:val="00E55852"/>
    <w:rsid w:val="00E5587B"/>
    <w:rsid w:val="00E55B95"/>
    <w:rsid w:val="00E55D00"/>
    <w:rsid w:val="00E55D40"/>
    <w:rsid w:val="00E567A1"/>
    <w:rsid w:val="00E56961"/>
    <w:rsid w:val="00E56ADB"/>
    <w:rsid w:val="00E56D46"/>
    <w:rsid w:val="00E57D95"/>
    <w:rsid w:val="00E60435"/>
    <w:rsid w:val="00E6112B"/>
    <w:rsid w:val="00E61197"/>
    <w:rsid w:val="00E6176E"/>
    <w:rsid w:val="00E619AB"/>
    <w:rsid w:val="00E61B46"/>
    <w:rsid w:val="00E620A6"/>
    <w:rsid w:val="00E62DD0"/>
    <w:rsid w:val="00E6367C"/>
    <w:rsid w:val="00E64AFB"/>
    <w:rsid w:val="00E64E91"/>
    <w:rsid w:val="00E65075"/>
    <w:rsid w:val="00E65AEB"/>
    <w:rsid w:val="00E66395"/>
    <w:rsid w:val="00E67866"/>
    <w:rsid w:val="00E67D23"/>
    <w:rsid w:val="00E70267"/>
    <w:rsid w:val="00E70FB7"/>
    <w:rsid w:val="00E71467"/>
    <w:rsid w:val="00E71621"/>
    <w:rsid w:val="00E71D93"/>
    <w:rsid w:val="00E7262A"/>
    <w:rsid w:val="00E72EA8"/>
    <w:rsid w:val="00E72EEE"/>
    <w:rsid w:val="00E7324D"/>
    <w:rsid w:val="00E73C43"/>
    <w:rsid w:val="00E74212"/>
    <w:rsid w:val="00E74A28"/>
    <w:rsid w:val="00E75C42"/>
    <w:rsid w:val="00E75D0E"/>
    <w:rsid w:val="00E75E27"/>
    <w:rsid w:val="00E76855"/>
    <w:rsid w:val="00E769E9"/>
    <w:rsid w:val="00E76B0E"/>
    <w:rsid w:val="00E76E7D"/>
    <w:rsid w:val="00E8025A"/>
    <w:rsid w:val="00E80CBB"/>
    <w:rsid w:val="00E81036"/>
    <w:rsid w:val="00E8165E"/>
    <w:rsid w:val="00E817AB"/>
    <w:rsid w:val="00E818A1"/>
    <w:rsid w:val="00E81F1C"/>
    <w:rsid w:val="00E82A73"/>
    <w:rsid w:val="00E82B7D"/>
    <w:rsid w:val="00E82DA4"/>
    <w:rsid w:val="00E82EEF"/>
    <w:rsid w:val="00E82F86"/>
    <w:rsid w:val="00E83503"/>
    <w:rsid w:val="00E83CE9"/>
    <w:rsid w:val="00E83DF5"/>
    <w:rsid w:val="00E84306"/>
    <w:rsid w:val="00E8453F"/>
    <w:rsid w:val="00E85068"/>
    <w:rsid w:val="00E85554"/>
    <w:rsid w:val="00E85627"/>
    <w:rsid w:val="00E86205"/>
    <w:rsid w:val="00E87476"/>
    <w:rsid w:val="00E878FC"/>
    <w:rsid w:val="00E87EDF"/>
    <w:rsid w:val="00E90772"/>
    <w:rsid w:val="00E90816"/>
    <w:rsid w:val="00E90C46"/>
    <w:rsid w:val="00E90D7C"/>
    <w:rsid w:val="00E90D8D"/>
    <w:rsid w:val="00E929B0"/>
    <w:rsid w:val="00E92BB7"/>
    <w:rsid w:val="00E92D42"/>
    <w:rsid w:val="00E93DF7"/>
    <w:rsid w:val="00E94063"/>
    <w:rsid w:val="00E94098"/>
    <w:rsid w:val="00E94170"/>
    <w:rsid w:val="00E94B04"/>
    <w:rsid w:val="00E94D98"/>
    <w:rsid w:val="00E95546"/>
    <w:rsid w:val="00E9563D"/>
    <w:rsid w:val="00E95C45"/>
    <w:rsid w:val="00E96905"/>
    <w:rsid w:val="00E97346"/>
    <w:rsid w:val="00E973BC"/>
    <w:rsid w:val="00E97E02"/>
    <w:rsid w:val="00EA0040"/>
    <w:rsid w:val="00EA04C0"/>
    <w:rsid w:val="00EA0872"/>
    <w:rsid w:val="00EA0BFA"/>
    <w:rsid w:val="00EA0CF5"/>
    <w:rsid w:val="00EA15E4"/>
    <w:rsid w:val="00EA1EC9"/>
    <w:rsid w:val="00EA20B4"/>
    <w:rsid w:val="00EA2B4F"/>
    <w:rsid w:val="00EA3630"/>
    <w:rsid w:val="00EA439A"/>
    <w:rsid w:val="00EA50DB"/>
    <w:rsid w:val="00EA57BC"/>
    <w:rsid w:val="00EA60A6"/>
    <w:rsid w:val="00EA74F8"/>
    <w:rsid w:val="00EA78CD"/>
    <w:rsid w:val="00EA79F6"/>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285E"/>
    <w:rsid w:val="00EC3961"/>
    <w:rsid w:val="00EC3F35"/>
    <w:rsid w:val="00EC44B4"/>
    <w:rsid w:val="00EC4743"/>
    <w:rsid w:val="00EC4B57"/>
    <w:rsid w:val="00EC4B74"/>
    <w:rsid w:val="00EC69D5"/>
    <w:rsid w:val="00ED0CCA"/>
    <w:rsid w:val="00ED17E7"/>
    <w:rsid w:val="00ED1816"/>
    <w:rsid w:val="00ED1A8E"/>
    <w:rsid w:val="00ED22D3"/>
    <w:rsid w:val="00ED252E"/>
    <w:rsid w:val="00ED25AC"/>
    <w:rsid w:val="00ED29EE"/>
    <w:rsid w:val="00ED4926"/>
    <w:rsid w:val="00ED49BE"/>
    <w:rsid w:val="00ED4F2B"/>
    <w:rsid w:val="00ED5150"/>
    <w:rsid w:val="00ED56FC"/>
    <w:rsid w:val="00ED629E"/>
    <w:rsid w:val="00ED7BE5"/>
    <w:rsid w:val="00ED7EC1"/>
    <w:rsid w:val="00EE0A36"/>
    <w:rsid w:val="00EE1487"/>
    <w:rsid w:val="00EE1791"/>
    <w:rsid w:val="00EE235D"/>
    <w:rsid w:val="00EE2B6C"/>
    <w:rsid w:val="00EE3035"/>
    <w:rsid w:val="00EE3C24"/>
    <w:rsid w:val="00EE4BEB"/>
    <w:rsid w:val="00EE560E"/>
    <w:rsid w:val="00EE58F6"/>
    <w:rsid w:val="00EE5915"/>
    <w:rsid w:val="00EE607F"/>
    <w:rsid w:val="00EE6251"/>
    <w:rsid w:val="00EE6455"/>
    <w:rsid w:val="00EE6D2A"/>
    <w:rsid w:val="00EE71EC"/>
    <w:rsid w:val="00EE7607"/>
    <w:rsid w:val="00EE7F2F"/>
    <w:rsid w:val="00EF04AD"/>
    <w:rsid w:val="00EF1412"/>
    <w:rsid w:val="00EF2AA7"/>
    <w:rsid w:val="00EF3763"/>
    <w:rsid w:val="00EF4F39"/>
    <w:rsid w:val="00EF50E9"/>
    <w:rsid w:val="00EF5D52"/>
    <w:rsid w:val="00EF6374"/>
    <w:rsid w:val="00EF66E4"/>
    <w:rsid w:val="00EF694F"/>
    <w:rsid w:val="00EF6E8E"/>
    <w:rsid w:val="00EF7360"/>
    <w:rsid w:val="00F006EF"/>
    <w:rsid w:val="00F01B78"/>
    <w:rsid w:val="00F02029"/>
    <w:rsid w:val="00F02200"/>
    <w:rsid w:val="00F02346"/>
    <w:rsid w:val="00F02ADA"/>
    <w:rsid w:val="00F02FDE"/>
    <w:rsid w:val="00F0317F"/>
    <w:rsid w:val="00F03AA6"/>
    <w:rsid w:val="00F03E3C"/>
    <w:rsid w:val="00F0416F"/>
    <w:rsid w:val="00F04770"/>
    <w:rsid w:val="00F04CE7"/>
    <w:rsid w:val="00F051F1"/>
    <w:rsid w:val="00F05F19"/>
    <w:rsid w:val="00F0604D"/>
    <w:rsid w:val="00F0646B"/>
    <w:rsid w:val="00F06BB1"/>
    <w:rsid w:val="00F0778F"/>
    <w:rsid w:val="00F1121D"/>
    <w:rsid w:val="00F1146C"/>
    <w:rsid w:val="00F11F74"/>
    <w:rsid w:val="00F12BDA"/>
    <w:rsid w:val="00F1556D"/>
    <w:rsid w:val="00F155B4"/>
    <w:rsid w:val="00F1560F"/>
    <w:rsid w:val="00F15D6E"/>
    <w:rsid w:val="00F16BC6"/>
    <w:rsid w:val="00F16BC8"/>
    <w:rsid w:val="00F16C53"/>
    <w:rsid w:val="00F17717"/>
    <w:rsid w:val="00F1779D"/>
    <w:rsid w:val="00F204B9"/>
    <w:rsid w:val="00F20E7B"/>
    <w:rsid w:val="00F20E9F"/>
    <w:rsid w:val="00F21D12"/>
    <w:rsid w:val="00F22961"/>
    <w:rsid w:val="00F23D3C"/>
    <w:rsid w:val="00F24B25"/>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CF3"/>
    <w:rsid w:val="00F37FD9"/>
    <w:rsid w:val="00F412A5"/>
    <w:rsid w:val="00F42AFB"/>
    <w:rsid w:val="00F42BA8"/>
    <w:rsid w:val="00F43190"/>
    <w:rsid w:val="00F43AD9"/>
    <w:rsid w:val="00F45149"/>
    <w:rsid w:val="00F459FB"/>
    <w:rsid w:val="00F45EC0"/>
    <w:rsid w:val="00F4688C"/>
    <w:rsid w:val="00F46FFE"/>
    <w:rsid w:val="00F47842"/>
    <w:rsid w:val="00F47B6A"/>
    <w:rsid w:val="00F47E25"/>
    <w:rsid w:val="00F50143"/>
    <w:rsid w:val="00F50347"/>
    <w:rsid w:val="00F50B83"/>
    <w:rsid w:val="00F50C44"/>
    <w:rsid w:val="00F50D91"/>
    <w:rsid w:val="00F50F60"/>
    <w:rsid w:val="00F517AE"/>
    <w:rsid w:val="00F5214D"/>
    <w:rsid w:val="00F529F2"/>
    <w:rsid w:val="00F53057"/>
    <w:rsid w:val="00F53354"/>
    <w:rsid w:val="00F53B1A"/>
    <w:rsid w:val="00F53B37"/>
    <w:rsid w:val="00F53B9C"/>
    <w:rsid w:val="00F54725"/>
    <w:rsid w:val="00F5478A"/>
    <w:rsid w:val="00F55222"/>
    <w:rsid w:val="00F552F8"/>
    <w:rsid w:val="00F55AE1"/>
    <w:rsid w:val="00F55FFA"/>
    <w:rsid w:val="00F562EE"/>
    <w:rsid w:val="00F56889"/>
    <w:rsid w:val="00F56BB4"/>
    <w:rsid w:val="00F56D90"/>
    <w:rsid w:val="00F5721B"/>
    <w:rsid w:val="00F5749B"/>
    <w:rsid w:val="00F57A03"/>
    <w:rsid w:val="00F619DC"/>
    <w:rsid w:val="00F61A1F"/>
    <w:rsid w:val="00F61E2B"/>
    <w:rsid w:val="00F62297"/>
    <w:rsid w:val="00F62725"/>
    <w:rsid w:val="00F630B5"/>
    <w:rsid w:val="00F630D5"/>
    <w:rsid w:val="00F644AE"/>
    <w:rsid w:val="00F6473F"/>
    <w:rsid w:val="00F64790"/>
    <w:rsid w:val="00F64918"/>
    <w:rsid w:val="00F656F4"/>
    <w:rsid w:val="00F65823"/>
    <w:rsid w:val="00F65D71"/>
    <w:rsid w:val="00F65FBD"/>
    <w:rsid w:val="00F66269"/>
    <w:rsid w:val="00F66673"/>
    <w:rsid w:val="00F6682A"/>
    <w:rsid w:val="00F668EA"/>
    <w:rsid w:val="00F6716F"/>
    <w:rsid w:val="00F67409"/>
    <w:rsid w:val="00F67D8B"/>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77E70"/>
    <w:rsid w:val="00F8019A"/>
    <w:rsid w:val="00F80DA9"/>
    <w:rsid w:val="00F8197B"/>
    <w:rsid w:val="00F819D2"/>
    <w:rsid w:val="00F81BA0"/>
    <w:rsid w:val="00F8221E"/>
    <w:rsid w:val="00F82C7B"/>
    <w:rsid w:val="00F82E4E"/>
    <w:rsid w:val="00F834CE"/>
    <w:rsid w:val="00F83A51"/>
    <w:rsid w:val="00F83D44"/>
    <w:rsid w:val="00F848EE"/>
    <w:rsid w:val="00F84FCD"/>
    <w:rsid w:val="00F85D24"/>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AA8"/>
    <w:rsid w:val="00F95CEF"/>
    <w:rsid w:val="00F961B3"/>
    <w:rsid w:val="00F961E2"/>
    <w:rsid w:val="00F965DB"/>
    <w:rsid w:val="00F97137"/>
    <w:rsid w:val="00F972E0"/>
    <w:rsid w:val="00F976A8"/>
    <w:rsid w:val="00F976CB"/>
    <w:rsid w:val="00FA2C3E"/>
    <w:rsid w:val="00FA3129"/>
    <w:rsid w:val="00FA3914"/>
    <w:rsid w:val="00FA4046"/>
    <w:rsid w:val="00FA405E"/>
    <w:rsid w:val="00FA506A"/>
    <w:rsid w:val="00FA59B5"/>
    <w:rsid w:val="00FA694A"/>
    <w:rsid w:val="00FA71B1"/>
    <w:rsid w:val="00FA78AF"/>
    <w:rsid w:val="00FA78F0"/>
    <w:rsid w:val="00FA7974"/>
    <w:rsid w:val="00FA7E2C"/>
    <w:rsid w:val="00FB059E"/>
    <w:rsid w:val="00FB2646"/>
    <w:rsid w:val="00FB2A1E"/>
    <w:rsid w:val="00FB3103"/>
    <w:rsid w:val="00FB3303"/>
    <w:rsid w:val="00FB3D31"/>
    <w:rsid w:val="00FB3E46"/>
    <w:rsid w:val="00FB3E5C"/>
    <w:rsid w:val="00FB3EFF"/>
    <w:rsid w:val="00FB429E"/>
    <w:rsid w:val="00FB4474"/>
    <w:rsid w:val="00FB4EC3"/>
    <w:rsid w:val="00FB5267"/>
    <w:rsid w:val="00FB5D13"/>
    <w:rsid w:val="00FB6022"/>
    <w:rsid w:val="00FB6095"/>
    <w:rsid w:val="00FB6EF9"/>
    <w:rsid w:val="00FB7E8C"/>
    <w:rsid w:val="00FC0259"/>
    <w:rsid w:val="00FC039F"/>
    <w:rsid w:val="00FC0D70"/>
    <w:rsid w:val="00FC1207"/>
    <w:rsid w:val="00FC19B6"/>
    <w:rsid w:val="00FC1E5B"/>
    <w:rsid w:val="00FC2A86"/>
    <w:rsid w:val="00FC39A9"/>
    <w:rsid w:val="00FC3A06"/>
    <w:rsid w:val="00FC4234"/>
    <w:rsid w:val="00FC429F"/>
    <w:rsid w:val="00FC7072"/>
    <w:rsid w:val="00FC72CA"/>
    <w:rsid w:val="00FC7581"/>
    <w:rsid w:val="00FC7A3C"/>
    <w:rsid w:val="00FC7F67"/>
    <w:rsid w:val="00FD04EB"/>
    <w:rsid w:val="00FD102F"/>
    <w:rsid w:val="00FD1E43"/>
    <w:rsid w:val="00FD20A7"/>
    <w:rsid w:val="00FD21F9"/>
    <w:rsid w:val="00FD257C"/>
    <w:rsid w:val="00FD25DE"/>
    <w:rsid w:val="00FD266F"/>
    <w:rsid w:val="00FD3090"/>
    <w:rsid w:val="00FD390D"/>
    <w:rsid w:val="00FD3E47"/>
    <w:rsid w:val="00FD3F72"/>
    <w:rsid w:val="00FD4267"/>
    <w:rsid w:val="00FD49C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9C5"/>
    <w:rsid w:val="00FF3F88"/>
    <w:rsid w:val="00FF41A2"/>
    <w:rsid w:val="00FF41B1"/>
    <w:rsid w:val="00FF4300"/>
    <w:rsid w:val="00FF4EDA"/>
    <w:rsid w:val="00FF58CB"/>
    <w:rsid w:val="00FF5AAB"/>
    <w:rsid w:val="00FF6347"/>
    <w:rsid w:val="00FF6A23"/>
    <w:rsid w:val="00FF6CBF"/>
    <w:rsid w:val="29E96DD8"/>
    <w:rsid w:val="34663030"/>
    <w:rsid w:val="3E6132A3"/>
    <w:rsid w:val="43056EAF"/>
    <w:rsid w:val="4A064990"/>
    <w:rsid w:val="5ABC88F0"/>
    <w:rsid w:val="5ADD173D"/>
    <w:rsid w:val="5C3B14DF"/>
    <w:rsid w:val="617A00E6"/>
    <w:rsid w:val="7A3BF04D"/>
    <w:rsid w:val="7CEFBF59"/>
    <w:rsid w:val="7E822530"/>
    <w:rsid w:val="7FAF82B7"/>
    <w:rsid w:val="7FFF6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2CDDF5"/>
  <w15:docId w15:val="{CED04FAC-11B0-42E6-B1DA-A458ABDBA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overflowPunct w:val="0"/>
      <w:autoSpaceDE w:val="0"/>
      <w:autoSpaceDN w:val="0"/>
      <w:adjustRightInd w:val="0"/>
      <w:spacing w:after="180" w:line="259" w:lineRule="auto"/>
    </w:pPr>
    <w:rPr>
      <w:rFonts w:ascii="Times New Roman" w:eastAsia="宋体" w:hAnsi="Times New Roman"/>
    </w:rPr>
  </w:style>
  <w:style w:type="paragraph" w:styleId="1">
    <w:name w:val="heading 1"/>
    <w:basedOn w:val="a2"/>
    <w:next w:val="a1"/>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1"/>
    <w:link w:val="21"/>
    <w:uiPriority w:val="9"/>
    <w:unhideWhenUsed/>
    <w:qFormat/>
    <w:pPr>
      <w:numPr>
        <w:ilvl w:val="1"/>
      </w:numPr>
      <w:pBdr>
        <w:top w:val="none" w:sz="0" w:space="0" w:color="auto"/>
      </w:pBdr>
      <w:spacing w:before="180"/>
      <w:outlineLvl w:val="1"/>
    </w:pPr>
    <w:rPr>
      <w:sz w:val="32"/>
    </w:rPr>
  </w:style>
  <w:style w:type="paragraph" w:styleId="30">
    <w:name w:val="heading 3"/>
    <w:basedOn w:val="2"/>
    <w:next w:val="a1"/>
    <w:link w:val="31"/>
    <w:unhideWhenUsed/>
    <w:qFormat/>
    <w:pPr>
      <w:numPr>
        <w:ilvl w:val="2"/>
      </w:numPr>
      <w:spacing w:before="120"/>
      <w:outlineLvl w:val="2"/>
    </w:pPr>
    <w:rPr>
      <w:sz w:val="28"/>
    </w:rPr>
  </w:style>
  <w:style w:type="paragraph" w:styleId="4">
    <w:name w:val="heading 4"/>
    <w:basedOn w:val="a1"/>
    <w:next w:val="a1"/>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1"/>
    <w:next w:val="a1"/>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1"/>
    <w:next w:val="a1"/>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1"/>
    <w:next w:val="a1"/>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1"/>
    <w:next w:val="a1"/>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1"/>
    <w:next w:val="a1"/>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header"/>
    <w:link w:val="a6"/>
    <w:uiPriority w:val="99"/>
    <w:unhideWhenUsed/>
    <w:qFormat/>
    <w:pPr>
      <w:widowControl w:val="0"/>
      <w:overflowPunct w:val="0"/>
      <w:autoSpaceDE w:val="0"/>
      <w:autoSpaceDN w:val="0"/>
      <w:adjustRightInd w:val="0"/>
      <w:spacing w:after="160" w:line="259" w:lineRule="auto"/>
    </w:pPr>
    <w:rPr>
      <w:rFonts w:ascii="Arial" w:eastAsia="宋体" w:hAnsi="Arial"/>
      <w:b/>
      <w:sz w:val="18"/>
    </w:rPr>
  </w:style>
  <w:style w:type="paragraph" w:styleId="32">
    <w:name w:val="List 3"/>
    <w:basedOn w:val="a1"/>
    <w:uiPriority w:val="99"/>
    <w:semiHidden/>
    <w:unhideWhenUsed/>
    <w:pPr>
      <w:ind w:left="849" w:hanging="283"/>
      <w:contextualSpacing/>
    </w:pPr>
  </w:style>
  <w:style w:type="paragraph" w:styleId="20">
    <w:name w:val="List Number 2"/>
    <w:basedOn w:val="a1"/>
    <w:uiPriority w:val="99"/>
    <w:semiHidden/>
    <w:unhideWhenUsed/>
    <w:pPr>
      <w:numPr>
        <w:numId w:val="2"/>
      </w:numPr>
      <w:contextualSpacing/>
    </w:pPr>
  </w:style>
  <w:style w:type="paragraph" w:styleId="a7">
    <w:name w:val="caption"/>
    <w:basedOn w:val="a1"/>
    <w:next w:val="a1"/>
    <w:unhideWhenUsed/>
    <w:qFormat/>
    <w:rPr>
      <w:b/>
      <w:bCs/>
    </w:rPr>
  </w:style>
  <w:style w:type="paragraph" w:styleId="a8">
    <w:name w:val="annotation text"/>
    <w:basedOn w:val="a1"/>
    <w:link w:val="a9"/>
    <w:uiPriority w:val="99"/>
    <w:unhideWhenUsed/>
    <w:qFormat/>
    <w:rPr>
      <w:lang w:val="zh-CN" w:eastAsia="zh-CN"/>
    </w:rPr>
  </w:style>
  <w:style w:type="paragraph" w:styleId="aa">
    <w:name w:val="Body Text"/>
    <w:basedOn w:val="a1"/>
    <w:link w:val="ab"/>
    <w:unhideWhenUsed/>
    <w:qFormat/>
    <w:pPr>
      <w:spacing w:after="120"/>
    </w:pPr>
    <w:rPr>
      <w:lang w:val="en-GB" w:eastAsia="zh-CN"/>
    </w:rPr>
  </w:style>
  <w:style w:type="paragraph" w:styleId="3">
    <w:name w:val="List Number 3"/>
    <w:basedOn w:val="20"/>
    <w:pPr>
      <w:numPr>
        <w:numId w:val="3"/>
      </w:numPr>
      <w:spacing w:after="120" w:line="240" w:lineRule="auto"/>
      <w:ind w:left="360"/>
      <w:jc w:val="both"/>
      <w:textAlignment w:val="baseline"/>
    </w:pPr>
    <w:rPr>
      <w:rFonts w:ascii="Arial" w:hAnsi="Arial"/>
      <w:lang w:val="en-GB" w:eastAsia="ja-JP"/>
    </w:rPr>
  </w:style>
  <w:style w:type="paragraph" w:styleId="22">
    <w:name w:val="List 2"/>
    <w:basedOn w:val="a1"/>
    <w:uiPriority w:val="99"/>
    <w:semiHidden/>
    <w:unhideWhenUsed/>
    <w:qFormat/>
    <w:pPr>
      <w:ind w:left="720" w:hanging="360"/>
      <w:contextualSpacing/>
    </w:pPr>
  </w:style>
  <w:style w:type="paragraph" w:styleId="TOC3">
    <w:name w:val="toc 3"/>
    <w:basedOn w:val="a1"/>
    <w:next w:val="a1"/>
    <w:uiPriority w:val="39"/>
    <w:unhideWhenUsed/>
    <w:qFormat/>
    <w:pPr>
      <w:spacing w:after="100"/>
      <w:ind w:left="400"/>
    </w:pPr>
  </w:style>
  <w:style w:type="paragraph" w:styleId="ac">
    <w:name w:val="Balloon Text"/>
    <w:basedOn w:val="a1"/>
    <w:link w:val="ad"/>
    <w:uiPriority w:val="99"/>
    <w:semiHidden/>
    <w:unhideWhenUsed/>
    <w:qFormat/>
    <w:pPr>
      <w:spacing w:after="0"/>
    </w:pPr>
    <w:rPr>
      <w:rFonts w:ascii="Tahoma" w:hAnsi="Tahoma"/>
      <w:sz w:val="16"/>
      <w:szCs w:val="16"/>
      <w:lang w:val="zh-CN" w:eastAsia="zh-CN"/>
    </w:rPr>
  </w:style>
  <w:style w:type="paragraph" w:styleId="ae">
    <w:name w:val="footer"/>
    <w:basedOn w:val="a1"/>
    <w:link w:val="af"/>
    <w:uiPriority w:val="99"/>
    <w:unhideWhenUsed/>
    <w:qFormat/>
    <w:pPr>
      <w:tabs>
        <w:tab w:val="center" w:pos="4680"/>
        <w:tab w:val="right" w:pos="9360"/>
      </w:tabs>
    </w:pPr>
    <w:rPr>
      <w:lang w:val="zh-CN" w:eastAsia="zh-CN"/>
    </w:rPr>
  </w:style>
  <w:style w:type="paragraph" w:styleId="TOC1">
    <w:name w:val="toc 1"/>
    <w:basedOn w:val="a1"/>
    <w:next w:val="a1"/>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a1"/>
    <w:uiPriority w:val="99"/>
    <w:semiHidden/>
    <w:unhideWhenUsed/>
    <w:qFormat/>
    <w:pPr>
      <w:keepLines/>
      <w:widowControl w:val="0"/>
      <w:tabs>
        <w:tab w:val="right" w:leader="dot" w:pos="9639"/>
      </w:tabs>
      <w:spacing w:after="0"/>
      <w:ind w:left="1418" w:right="425" w:hanging="1418"/>
    </w:pPr>
  </w:style>
  <w:style w:type="paragraph" w:styleId="af0">
    <w:name w:val="List"/>
    <w:basedOn w:val="a1"/>
    <w:uiPriority w:val="99"/>
    <w:semiHidden/>
    <w:unhideWhenUsed/>
    <w:qFormat/>
    <w:pPr>
      <w:ind w:left="360" w:hanging="360"/>
      <w:contextualSpacing/>
    </w:pPr>
  </w:style>
  <w:style w:type="paragraph" w:styleId="TOC2">
    <w:name w:val="toc 2"/>
    <w:basedOn w:val="a1"/>
    <w:next w:val="a1"/>
    <w:uiPriority w:val="39"/>
    <w:unhideWhenUsed/>
    <w:qFormat/>
    <w:pPr>
      <w:overflowPunct/>
      <w:autoSpaceDE/>
      <w:autoSpaceDN/>
      <w:adjustRightInd/>
      <w:spacing w:after="100"/>
      <w:ind w:left="220"/>
    </w:pPr>
    <w:rPr>
      <w:rFonts w:eastAsia="Times New Roman"/>
      <w:szCs w:val="22"/>
    </w:rPr>
  </w:style>
  <w:style w:type="paragraph" w:styleId="41">
    <w:name w:val="List 4"/>
    <w:basedOn w:val="a1"/>
    <w:uiPriority w:val="99"/>
    <w:semiHidden/>
    <w:unhideWhenUsed/>
    <w:qFormat/>
    <w:pPr>
      <w:ind w:left="1132" w:hanging="283"/>
      <w:contextualSpacing/>
    </w:pPr>
  </w:style>
  <w:style w:type="paragraph" w:styleId="af1">
    <w:name w:val="Normal (Web)"/>
    <w:basedOn w:val="a1"/>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af2">
    <w:name w:val="annotation subject"/>
    <w:basedOn w:val="a8"/>
    <w:next w:val="a8"/>
    <w:link w:val="af3"/>
    <w:uiPriority w:val="99"/>
    <w:semiHidden/>
    <w:unhideWhenUsed/>
    <w:qFormat/>
    <w:rPr>
      <w:b/>
      <w:bCs/>
    </w:rPr>
  </w:style>
  <w:style w:type="table" w:styleId="af4">
    <w:name w:val="Table Grid"/>
    <w:basedOn w:val="a4"/>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semiHidden/>
    <w:unhideWhenUsed/>
    <w:qFormat/>
    <w:rPr>
      <w:color w:val="800080"/>
      <w:u w:val="single"/>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10">
    <w:name w:val="标题 1 字符"/>
    <w:link w:val="1"/>
    <w:qFormat/>
    <w:rPr>
      <w:rFonts w:ascii="Arial" w:eastAsia="Arial" w:hAnsi="Arial"/>
      <w:sz w:val="36"/>
      <w:lang w:val="en-GB" w:eastAsia="zh-CN"/>
    </w:rPr>
  </w:style>
  <w:style w:type="character" w:customStyle="1" w:styleId="21">
    <w:name w:val="标题 2 字符"/>
    <w:link w:val="2"/>
    <w:uiPriority w:val="9"/>
    <w:rPr>
      <w:rFonts w:ascii="Arial" w:eastAsia="Arial" w:hAnsi="Arial"/>
      <w:sz w:val="32"/>
      <w:lang w:val="en-GB" w:eastAsia="zh-CN"/>
    </w:rPr>
  </w:style>
  <w:style w:type="character" w:customStyle="1" w:styleId="31">
    <w:name w:val="标题 3 字符"/>
    <w:link w:val="30"/>
    <w:rPr>
      <w:rFonts w:ascii="Arial" w:eastAsia="Arial" w:hAnsi="Arial"/>
      <w:sz w:val="28"/>
      <w:lang w:val="en-GB" w:eastAsia="zh-CN"/>
    </w:rPr>
  </w:style>
  <w:style w:type="character" w:customStyle="1" w:styleId="40">
    <w:name w:val="标题 4 字符"/>
    <w:link w:val="4"/>
    <w:uiPriority w:val="9"/>
    <w:qFormat/>
    <w:rPr>
      <w:rFonts w:eastAsia="Times New Roman"/>
      <w:b/>
      <w:bCs/>
      <w:sz w:val="28"/>
      <w:szCs w:val="28"/>
      <w:lang w:val="zh-CN" w:eastAsia="zh-CN"/>
    </w:rPr>
  </w:style>
  <w:style w:type="character" w:customStyle="1" w:styleId="50">
    <w:name w:val="标题 5 字符"/>
    <w:link w:val="5"/>
    <w:uiPriority w:val="9"/>
    <w:rPr>
      <w:rFonts w:ascii="Cambria" w:eastAsia="宋体" w:hAnsi="Cambria"/>
      <w:color w:val="243F60"/>
      <w:lang w:val="zh-CN" w:eastAsia="zh-CN"/>
    </w:rPr>
  </w:style>
  <w:style w:type="character" w:customStyle="1" w:styleId="60">
    <w:name w:val="标题 6 字符"/>
    <w:link w:val="6"/>
    <w:uiPriority w:val="9"/>
    <w:semiHidden/>
    <w:qFormat/>
    <w:rPr>
      <w:rFonts w:eastAsia="Times New Roman"/>
      <w:b/>
      <w:bCs/>
      <w:sz w:val="22"/>
      <w:szCs w:val="22"/>
      <w:lang w:val="zh-CN" w:eastAsia="zh-CN"/>
    </w:rPr>
  </w:style>
  <w:style w:type="character" w:customStyle="1" w:styleId="70">
    <w:name w:val="标题 7 字符"/>
    <w:link w:val="7"/>
    <w:uiPriority w:val="9"/>
    <w:semiHidden/>
    <w:rPr>
      <w:rFonts w:eastAsia="Times New Roman"/>
      <w:sz w:val="24"/>
      <w:szCs w:val="24"/>
      <w:lang w:val="zh-CN" w:eastAsia="zh-CN"/>
    </w:rPr>
  </w:style>
  <w:style w:type="character" w:customStyle="1" w:styleId="80">
    <w:name w:val="标题 8 字符"/>
    <w:link w:val="8"/>
    <w:uiPriority w:val="9"/>
    <w:semiHidden/>
    <w:rPr>
      <w:rFonts w:eastAsia="Times New Roman"/>
      <w:i/>
      <w:iCs/>
      <w:sz w:val="24"/>
      <w:szCs w:val="24"/>
      <w:lang w:val="zh-CN" w:eastAsia="zh-CN"/>
    </w:rPr>
  </w:style>
  <w:style w:type="character" w:customStyle="1" w:styleId="90">
    <w:name w:val="标题 9 字符"/>
    <w:link w:val="9"/>
    <w:uiPriority w:val="9"/>
    <w:semiHidden/>
    <w:qFormat/>
    <w:rPr>
      <w:rFonts w:ascii="Calibri Light" w:eastAsia="Times New Roman" w:hAnsi="Calibri Light"/>
      <w:sz w:val="22"/>
      <w:szCs w:val="22"/>
      <w:lang w:val="zh-CN" w:eastAsia="zh-CN"/>
    </w:rPr>
  </w:style>
  <w:style w:type="character" w:customStyle="1" w:styleId="a6">
    <w:name w:val="页眉 字符"/>
    <w:link w:val="a2"/>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9">
    <w:name w:val="批注文字 字符"/>
    <w:link w:val="a8"/>
    <w:uiPriority w:val="99"/>
    <w:qFormat/>
    <w:rPr>
      <w:rFonts w:ascii="Times New Roman" w:eastAsia="宋体" w:hAnsi="Times New Roman" w:cs="Times New Roman"/>
      <w:sz w:val="20"/>
      <w:szCs w:val="20"/>
      <w:lang w:val="zh-CN" w:eastAsia="zh-CN"/>
    </w:rPr>
  </w:style>
  <w:style w:type="character" w:customStyle="1" w:styleId="af">
    <w:name w:val="页脚 字符"/>
    <w:link w:val="ae"/>
    <w:uiPriority w:val="99"/>
    <w:qFormat/>
    <w:rPr>
      <w:rFonts w:ascii="Times New Roman" w:eastAsia="宋体" w:hAnsi="Times New Roman" w:cs="Times New Roman"/>
      <w:sz w:val="20"/>
      <w:szCs w:val="20"/>
      <w:lang w:val="zh-CN" w:eastAsia="zh-CN"/>
    </w:rPr>
  </w:style>
  <w:style w:type="character" w:customStyle="1" w:styleId="ab">
    <w:name w:val="正文文本 字符"/>
    <w:link w:val="aa"/>
    <w:qFormat/>
    <w:rPr>
      <w:rFonts w:ascii="Times New Roman" w:eastAsia="宋体" w:hAnsi="Times New Roman" w:cs="Times New Roman"/>
      <w:sz w:val="20"/>
      <w:szCs w:val="20"/>
      <w:lang w:val="en-GB" w:eastAsia="zh-CN"/>
    </w:rPr>
  </w:style>
  <w:style w:type="character" w:customStyle="1" w:styleId="af3">
    <w:name w:val="批注主题 字符"/>
    <w:link w:val="af2"/>
    <w:uiPriority w:val="99"/>
    <w:semiHidden/>
    <w:rPr>
      <w:rFonts w:ascii="Times New Roman" w:eastAsia="宋体" w:hAnsi="Times New Roman" w:cs="Times New Roman"/>
      <w:b/>
      <w:bCs/>
      <w:sz w:val="20"/>
      <w:szCs w:val="20"/>
      <w:lang w:val="zh-CN" w:eastAsia="zh-CN"/>
    </w:rPr>
  </w:style>
  <w:style w:type="character" w:customStyle="1" w:styleId="ad">
    <w:name w:val="批注框文本 字符"/>
    <w:link w:val="ac"/>
    <w:uiPriority w:val="99"/>
    <w:semiHidden/>
    <w:rPr>
      <w:rFonts w:ascii="Tahoma" w:eastAsia="宋体" w:hAnsi="Tahoma" w:cs="Times New Roman"/>
      <w:sz w:val="16"/>
      <w:szCs w:val="16"/>
      <w:lang w:val="zh-CN" w:eastAsia="zh-CN"/>
    </w:rPr>
  </w:style>
  <w:style w:type="paragraph" w:customStyle="1" w:styleId="Revision1">
    <w:name w:val="Revision1"/>
    <w:uiPriority w:val="99"/>
    <w:semiHidden/>
    <w:qFormat/>
    <w:pPr>
      <w:spacing w:after="160" w:line="259" w:lineRule="auto"/>
    </w:pPr>
    <w:rPr>
      <w:rFonts w:ascii="Times New Roman" w:eastAsia="宋体" w:hAnsi="Times New Roman"/>
    </w:rPr>
  </w:style>
  <w:style w:type="character" w:customStyle="1" w:styleId="af8">
    <w:name w:val="列表段落 字符"/>
    <w:link w:val="af9"/>
    <w:uiPriority w:val="34"/>
    <w:qFormat/>
    <w:locked/>
    <w:rPr>
      <w:rFonts w:ascii="Times New Roman" w:eastAsia="宋体" w:hAnsi="Times New Roman"/>
      <w:szCs w:val="22"/>
      <w:lang w:val="zh-CN"/>
    </w:rPr>
  </w:style>
  <w:style w:type="paragraph" w:styleId="af9">
    <w:name w:val="List Paragraph"/>
    <w:basedOn w:val="a1"/>
    <w:link w:val="af8"/>
    <w:uiPriority w:val="34"/>
    <w:qFormat/>
    <w:pPr>
      <w:ind w:left="720"/>
      <w:contextualSpacing/>
    </w:pPr>
    <w:rPr>
      <w:szCs w:val="22"/>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rPr>
  </w:style>
  <w:style w:type="paragraph" w:customStyle="1" w:styleId="references0">
    <w:name w:val="references"/>
    <w:pPr>
      <w:numPr>
        <w:numId w:val="4"/>
      </w:numPr>
      <w:spacing w:after="50" w:line="180" w:lineRule="exact"/>
      <w:jc w:val="both"/>
    </w:pPr>
    <w:rPr>
      <w:rFonts w:ascii="Times New Roman" w:eastAsia="MS Mincho" w:hAnsi="Times New Roman"/>
      <w:sz w:val="16"/>
      <w:szCs w:val="16"/>
    </w:rPr>
  </w:style>
  <w:style w:type="paragraph" w:customStyle="1" w:styleId="doc-title">
    <w:name w:val="doc-title"/>
    <w:basedOn w:val="a1"/>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1"/>
    <w:next w:val="a1"/>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after="160" w:line="240" w:lineRule="atLeast"/>
      <w:jc w:val="right"/>
    </w:pPr>
    <w:rPr>
      <w:rFonts w:ascii="Arial" w:eastAsia="Times New Roman" w:hAnsi="Arial"/>
      <w:b/>
      <w:sz w:val="34"/>
      <w:lang w:val="en-GB"/>
    </w:rPr>
  </w:style>
  <w:style w:type="paragraph" w:customStyle="1" w:styleId="00BodyText">
    <w:name w:val="00 BodyText"/>
    <w:basedOn w:val="a1"/>
    <w:uiPriority w:val="99"/>
    <w:qFormat/>
    <w:pPr>
      <w:numPr>
        <w:numId w:val="5"/>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1"/>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1"/>
    <w:uiPriority w:val="99"/>
    <w:qFormat/>
    <w:pPr>
      <w:numPr>
        <w:ilvl w:val="2"/>
        <w:numId w:val="5"/>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a1"/>
    <w:link w:val="TACChar"/>
    <w:qFormat/>
    <w:pPr>
      <w:keepNext/>
      <w:keepLines/>
      <w:numPr>
        <w:ilvl w:val="3"/>
        <w:numId w:val="5"/>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1"/>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1"/>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1"/>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9"/>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1"/>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1"/>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a1"/>
    <w:link w:val="ProposalChar"/>
    <w:qFormat/>
    <w:pPr>
      <w:jc w:val="both"/>
    </w:pPr>
    <w:rPr>
      <w:lang w:val="en-GB" w:eastAsia="zh-CN"/>
    </w:rPr>
  </w:style>
  <w:style w:type="paragraph" w:customStyle="1" w:styleId="Proposal2">
    <w:name w:val="Proposal 2"/>
    <w:basedOn w:val="Proposal"/>
    <w:link w:val="Proposal2Char"/>
    <w:qFormat/>
    <w:pPr>
      <w:numPr>
        <w:ilvl w:val="1"/>
        <w:numId w:val="6"/>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f0"/>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1"/>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1"/>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1"/>
    <w:link w:val="Recommend-1Char"/>
    <w:qFormat/>
    <w:pPr>
      <w:numPr>
        <w:numId w:val="7"/>
      </w:numPr>
      <w:jc w:val="both"/>
    </w:pPr>
    <w:rPr>
      <w:lang w:eastAsia="zh-CN"/>
    </w:rPr>
  </w:style>
  <w:style w:type="character" w:customStyle="1" w:styleId="Recommend-1Char">
    <w:name w:val="Recommend-1 Char"/>
    <w:link w:val="Recommend-1"/>
    <w:qFormat/>
    <w:rPr>
      <w:rFonts w:ascii="Times New Roman" w:eastAsia="宋体" w:hAnsi="Times New Roman"/>
      <w:lang w:eastAsia="zh-CN"/>
    </w:rPr>
  </w:style>
  <w:style w:type="paragraph" w:customStyle="1" w:styleId="observ">
    <w:name w:val="observ."/>
    <w:basedOn w:val="Proposal"/>
    <w:link w:val="observChar"/>
    <w:qFormat/>
    <w:pPr>
      <w:numPr>
        <w:numId w:val="8"/>
      </w:numPr>
      <w:ind w:left="360"/>
    </w:pPr>
  </w:style>
  <w:style w:type="paragraph" w:customStyle="1" w:styleId="TdocHeading1">
    <w:name w:val="Tdoc_Heading_1"/>
    <w:basedOn w:val="1"/>
    <w:next w:val="a1"/>
    <w:qFormat/>
    <w:pPr>
      <w:keepLines w:val="0"/>
      <w:widowControl/>
      <w:numPr>
        <w:numId w:val="9"/>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eastAsia="zh-CN"/>
    </w:rPr>
  </w:style>
  <w:style w:type="paragraph" w:customStyle="1" w:styleId="Agreement">
    <w:name w:val="Agreement"/>
    <w:basedOn w:val="a1"/>
    <w:next w:val="Doc-text2"/>
    <w:uiPriority w:val="99"/>
    <w:qFormat/>
    <w:pPr>
      <w:numPr>
        <w:numId w:val="10"/>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1"/>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1"/>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1"/>
    <w:link w:val="EmailDiscussionChar"/>
    <w:qFormat/>
    <w:pPr>
      <w:numPr>
        <w:numId w:val="11"/>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2"/>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2"/>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1"/>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CommentTextChar1">
    <w:name w:val="Comment Text Char1"/>
    <w:uiPriority w:val="99"/>
    <w:qFormat/>
    <w:rPr>
      <w:rFonts w:ascii="Calibri" w:eastAsia="宋体" w:hAnsi="Calibri"/>
      <w:sz w:val="21"/>
      <w:szCs w:val="21"/>
      <w:lang w:val="zh-CN" w:eastAsia="zh-CN"/>
    </w:rPr>
  </w:style>
  <w:style w:type="character" w:customStyle="1" w:styleId="15">
    <w:name w:val="15"/>
    <w:rPr>
      <w:rFonts w:ascii="CG Times (WN)" w:hAnsi="CG Times (WN)" w:hint="default"/>
      <w:color w:val="0000FF"/>
      <w:u w:val="single"/>
    </w:rPr>
  </w:style>
  <w:style w:type="character" w:customStyle="1" w:styleId="B3Char2">
    <w:name w:val="B3 Char2"/>
    <w:qFormat/>
    <w:rPr>
      <w:rFonts w:eastAsia="Times New Roman"/>
      <w:lang w:val="en-GB" w:eastAsia="ja-JP"/>
    </w:rPr>
  </w:style>
  <w:style w:type="paragraph" w:customStyle="1" w:styleId="Proposallist">
    <w:name w:val="Proposal list"/>
    <w:basedOn w:val="Proposal"/>
    <w:link w:val="ProposallistChar"/>
    <w:qFormat/>
    <w:pPr>
      <w:tabs>
        <w:tab w:val="left" w:pos="1560"/>
      </w:tabs>
      <w:overflowPunct/>
      <w:autoSpaceDE/>
      <w:autoSpaceDN/>
      <w:adjustRightInd/>
      <w:spacing w:line="240" w:lineRule="auto"/>
      <w:ind w:left="1560" w:hanging="1134"/>
      <w:jc w:val="left"/>
    </w:pPr>
    <w:rPr>
      <w:rFonts w:eastAsia="Times New Roman"/>
      <w:b/>
    </w:rPr>
  </w:style>
  <w:style w:type="character" w:customStyle="1" w:styleId="ProposallistChar">
    <w:name w:val="Proposal list Char"/>
    <w:basedOn w:val="ProposalChar"/>
    <w:link w:val="Proposallist"/>
    <w:rPr>
      <w:rFonts w:ascii="Times New Roman" w:eastAsia="Times New Roman" w:hAnsi="Times New Roman"/>
      <w:b/>
      <w:lang w:val="en-GB" w:eastAsia="zh-CN"/>
    </w:rPr>
  </w:style>
  <w:style w:type="paragraph" w:customStyle="1" w:styleId="Observation">
    <w:name w:val="Observation"/>
    <w:basedOn w:val="Proposal"/>
    <w:qFormat/>
    <w:pPr>
      <w:tabs>
        <w:tab w:val="left" w:pos="1701"/>
      </w:tabs>
      <w:spacing w:after="120" w:line="240" w:lineRule="auto"/>
      <w:ind w:left="1701" w:hanging="1701"/>
      <w:textAlignment w:val="baseline"/>
    </w:pPr>
    <w:rPr>
      <w:rFonts w:ascii="Arial" w:hAnsi="Arial"/>
      <w:b/>
      <w:bCs/>
      <w:lang w:eastAsia="ja-JP"/>
    </w:rPr>
  </w:style>
  <w:style w:type="paragraph" w:customStyle="1" w:styleId="B5">
    <w:name w:val="B5"/>
    <w:basedOn w:val="51"/>
    <w:link w:val="B5Char"/>
    <w:qFormat/>
    <w:rsid w:val="00A50F9D"/>
    <w:pPr>
      <w:spacing w:line="240" w:lineRule="auto"/>
      <w:ind w:leftChars="0" w:left="1702" w:firstLineChars="0" w:hanging="284"/>
      <w:contextualSpacing w:val="0"/>
      <w:textAlignment w:val="baseline"/>
    </w:pPr>
    <w:rPr>
      <w:rFonts w:eastAsia="Times New Roman"/>
      <w:lang w:val="en-GB" w:eastAsia="ja-JP"/>
    </w:rPr>
  </w:style>
  <w:style w:type="character" w:customStyle="1" w:styleId="B5Char">
    <w:name w:val="B5 Char"/>
    <w:link w:val="B5"/>
    <w:qFormat/>
    <w:rsid w:val="00A50F9D"/>
    <w:rPr>
      <w:rFonts w:ascii="Times New Roman" w:eastAsia="Times New Roman" w:hAnsi="Times New Roman"/>
      <w:lang w:val="en-GB" w:eastAsia="ja-JP"/>
    </w:rPr>
  </w:style>
  <w:style w:type="paragraph" w:styleId="51">
    <w:name w:val="List 5"/>
    <w:basedOn w:val="a1"/>
    <w:uiPriority w:val="99"/>
    <w:semiHidden/>
    <w:unhideWhenUsed/>
    <w:rsid w:val="00A50F9D"/>
    <w:pPr>
      <w:ind w:leftChars="800" w:left="100" w:hangingChars="200" w:hanging="200"/>
      <w:contextualSpacing/>
    </w:pPr>
  </w:style>
  <w:style w:type="paragraph" w:customStyle="1" w:styleId="a0">
    <w:name w:val="表格题注"/>
    <w:next w:val="a1"/>
    <w:rsid w:val="00222D0F"/>
    <w:pPr>
      <w:keepLines/>
      <w:numPr>
        <w:ilvl w:val="8"/>
        <w:numId w:val="15"/>
      </w:numPr>
      <w:spacing w:beforeLines="100"/>
      <w:ind w:left="1089" w:hanging="369"/>
      <w:jc w:val="center"/>
    </w:pPr>
    <w:rPr>
      <w:rFonts w:ascii="Arial" w:eastAsia="宋体" w:hAnsi="Arial"/>
      <w:sz w:val="18"/>
      <w:szCs w:val="18"/>
      <w:lang w:eastAsia="zh-CN"/>
    </w:rPr>
  </w:style>
  <w:style w:type="paragraph" w:customStyle="1" w:styleId="a">
    <w:name w:val="插图题注"/>
    <w:next w:val="a1"/>
    <w:rsid w:val="00222D0F"/>
    <w:pPr>
      <w:numPr>
        <w:ilvl w:val="7"/>
        <w:numId w:val="15"/>
      </w:numPr>
      <w:spacing w:afterLines="100"/>
      <w:ind w:left="1089" w:hanging="369"/>
      <w:jc w:val="center"/>
    </w:pPr>
    <w:rPr>
      <w:rFonts w:ascii="Arial" w:eastAsia="宋体" w:hAnsi="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81901">
      <w:bodyDiv w:val="1"/>
      <w:marLeft w:val="0"/>
      <w:marRight w:val="0"/>
      <w:marTop w:val="0"/>
      <w:marBottom w:val="0"/>
      <w:divBdr>
        <w:top w:val="none" w:sz="0" w:space="0" w:color="auto"/>
        <w:left w:val="none" w:sz="0" w:space="0" w:color="auto"/>
        <w:bottom w:val="none" w:sz="0" w:space="0" w:color="auto"/>
        <w:right w:val="none" w:sz="0" w:space="0" w:color="auto"/>
      </w:divBdr>
    </w:div>
    <w:div w:id="1892423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8</Pages>
  <Words>2628</Words>
  <Characters>14983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Huawei</cp:lastModifiedBy>
  <cp:revision>57</cp:revision>
  <dcterms:created xsi:type="dcterms:W3CDTF">2023-11-02T17:47:00Z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(3)Qa/EHPXBNzDzRD8x4jdxneBNWHDppLD21WOdY4VJ+FzK0bVpd/CsSInKVerd9wt5BJGSDZIl
k/iLLjfL9DpCtQA8OKtq1TZKVcGV4070CY/PeeQplJyuyPdT0LIEqOW/r8UEQfQVNzRivTjO
9kD62t/3A45DQbQ+Yohyeco26ItmcMxdfyOy5bPf4RQSXDDuNqUpxoRw7+3aIW6iMa92TAZA
klA766b/Rmbjosxolw</vt:lpwstr>
  </property>
  <property fmtid="{D5CDD505-2E9C-101B-9397-08002B2CF9AE}" pid="7" name="_2015_ms_pID_7253431">
    <vt:lpwstr>+D0Hjun9/91OlxpngEReqP7X+li/nhFs1+hqfQ/vll2aWjN4hN4j8v
INrqQaYXfrrQ2pXw2IJErw3zLX9kMU6pzusAjElvTedSvLPTvsYpkW6uax0u13naPoNj8bH7
MdABJpWiKsHvkIa39Tc2mFPvKqx6pjw5pR7CNZOLd5ntQdxw+6MFE3UF+qWz2OXGTleMlWlc
jvFD6U0F6GnDDNK3DacaJn5kjApBhvMaS0Ce</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ccXcfrUgTPIChrB0j+lCQ8E=</vt:lpwstr>
  </property>
</Properties>
</file>